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C1F1" w14:textId="77777777" w:rsidR="00343785" w:rsidRPr="00B6235F" w:rsidRDefault="00343785" w:rsidP="00EC218E">
      <w:pPr>
        <w:pStyle w:val="Standard"/>
        <w:spacing w:before="120" w:after="120" w:line="360" w:lineRule="auto"/>
        <w:jc w:val="center"/>
        <w:rPr>
          <w:rFonts w:ascii="Times New Roman" w:hAnsi="Times New Roman" w:cs="Times New Roman"/>
          <w:b/>
          <w:sz w:val="24"/>
          <w:szCs w:val="24"/>
        </w:rPr>
      </w:pPr>
      <w:r w:rsidRPr="00B6235F">
        <w:rPr>
          <w:rFonts w:ascii="Times New Roman" w:hAnsi="Times New Roman" w:cs="Times New Roman"/>
          <w:b/>
          <w:sz w:val="24"/>
          <w:szCs w:val="24"/>
        </w:rPr>
        <w:t>Uzasadnienie</w:t>
      </w:r>
    </w:p>
    <w:p w14:paraId="3BA2EFD3" w14:textId="77777777" w:rsidR="00343785" w:rsidRDefault="00343785" w:rsidP="001826F8">
      <w:pPr>
        <w:pStyle w:val="Standard"/>
        <w:spacing w:before="120" w:after="120" w:line="360" w:lineRule="auto"/>
        <w:jc w:val="both"/>
        <w:rPr>
          <w:rFonts w:ascii="Times New Roman" w:hAnsi="Times New Roman" w:cs="Times New Roman"/>
          <w:b/>
          <w:sz w:val="24"/>
          <w:szCs w:val="24"/>
        </w:rPr>
      </w:pPr>
      <w:r w:rsidRPr="00B6235F">
        <w:rPr>
          <w:rFonts w:ascii="Times New Roman" w:hAnsi="Times New Roman" w:cs="Times New Roman"/>
          <w:b/>
          <w:sz w:val="24"/>
          <w:szCs w:val="24"/>
        </w:rPr>
        <w:t>I. Cel projektowanej ustawy</w:t>
      </w:r>
    </w:p>
    <w:p w14:paraId="2E9CA8C6" w14:textId="7A16CD01" w:rsidR="007423E3" w:rsidRPr="003A4EC1" w:rsidRDefault="003A4EC1" w:rsidP="001826F8">
      <w:pPr>
        <w:pStyle w:val="Standard"/>
        <w:spacing w:before="120" w:after="120" w:line="360" w:lineRule="auto"/>
        <w:jc w:val="both"/>
        <w:rPr>
          <w:rFonts w:ascii="Times New Roman" w:hAnsi="Times New Roman" w:cs="Times New Roman"/>
          <w:bCs/>
          <w:sz w:val="24"/>
          <w:szCs w:val="24"/>
        </w:rPr>
      </w:pPr>
      <w:r w:rsidRPr="003A4EC1">
        <w:rPr>
          <w:rFonts w:ascii="Times New Roman" w:hAnsi="Times New Roman" w:cs="Times New Roman"/>
          <w:bCs/>
          <w:sz w:val="24"/>
          <w:szCs w:val="24"/>
        </w:rPr>
        <w:t xml:space="preserve">Podstawowym celem zmian w </w:t>
      </w:r>
      <w:r w:rsidRPr="003A4EC1">
        <w:rPr>
          <w:rFonts w:ascii="Times New Roman" w:hAnsi="Times New Roman" w:cs="Times New Roman"/>
          <w:bCs/>
          <w:i/>
          <w:iCs/>
          <w:sz w:val="24"/>
          <w:szCs w:val="24"/>
        </w:rPr>
        <w:t xml:space="preserve">ustawie z dnia 24 czerwca 1994 r. o własności lokali </w:t>
      </w:r>
      <w:r w:rsidRPr="0056238E">
        <w:rPr>
          <w:rFonts w:ascii="Times New Roman" w:hAnsi="Times New Roman" w:cs="Times New Roman"/>
          <w:bCs/>
          <w:sz w:val="24"/>
          <w:szCs w:val="24"/>
        </w:rPr>
        <w:t>(Dz. U. z</w:t>
      </w:r>
      <w:r w:rsidR="0056238E">
        <w:rPr>
          <w:rFonts w:ascii="Times New Roman" w:hAnsi="Times New Roman" w:cs="Times New Roman"/>
          <w:bCs/>
          <w:sz w:val="24"/>
          <w:szCs w:val="24"/>
        </w:rPr>
        <w:t> </w:t>
      </w:r>
      <w:r w:rsidRPr="0056238E">
        <w:rPr>
          <w:rFonts w:ascii="Times New Roman" w:hAnsi="Times New Roman" w:cs="Times New Roman"/>
          <w:bCs/>
          <w:sz w:val="24"/>
          <w:szCs w:val="24"/>
        </w:rPr>
        <w:t>2021 r. poz. 1048</w:t>
      </w:r>
      <w:r w:rsidR="00F422E5">
        <w:rPr>
          <w:rFonts w:ascii="Times New Roman" w:hAnsi="Times New Roman" w:cs="Times New Roman"/>
          <w:bCs/>
          <w:sz w:val="24"/>
          <w:szCs w:val="24"/>
        </w:rPr>
        <w:t xml:space="preserve">, z </w:t>
      </w:r>
      <w:proofErr w:type="spellStart"/>
      <w:r w:rsidR="00F422E5">
        <w:rPr>
          <w:rFonts w:ascii="Times New Roman" w:hAnsi="Times New Roman" w:cs="Times New Roman"/>
          <w:bCs/>
          <w:sz w:val="24"/>
          <w:szCs w:val="24"/>
        </w:rPr>
        <w:t>późn</w:t>
      </w:r>
      <w:proofErr w:type="spellEnd"/>
      <w:r w:rsidR="00F422E5">
        <w:rPr>
          <w:rFonts w:ascii="Times New Roman" w:hAnsi="Times New Roman" w:cs="Times New Roman"/>
          <w:bCs/>
          <w:sz w:val="24"/>
          <w:szCs w:val="24"/>
        </w:rPr>
        <w:t>. zm.)</w:t>
      </w:r>
      <w:r w:rsidRPr="0056238E">
        <w:rPr>
          <w:rFonts w:ascii="Times New Roman" w:hAnsi="Times New Roman" w:cs="Times New Roman"/>
          <w:bCs/>
          <w:sz w:val="24"/>
          <w:szCs w:val="24"/>
        </w:rPr>
        <w:t xml:space="preserve">, </w:t>
      </w:r>
      <w:r w:rsidRPr="003A4EC1">
        <w:rPr>
          <w:rFonts w:ascii="Times New Roman" w:hAnsi="Times New Roman" w:cs="Times New Roman"/>
          <w:bCs/>
          <w:sz w:val="24"/>
          <w:szCs w:val="24"/>
        </w:rPr>
        <w:t xml:space="preserve">zwanej </w:t>
      </w:r>
      <w:r w:rsidR="0056238E" w:rsidRPr="003A4EC1">
        <w:rPr>
          <w:rFonts w:ascii="Times New Roman" w:hAnsi="Times New Roman" w:cs="Times New Roman"/>
          <w:bCs/>
          <w:sz w:val="24"/>
          <w:szCs w:val="24"/>
        </w:rPr>
        <w:t xml:space="preserve">dalej </w:t>
      </w:r>
      <w:proofErr w:type="spellStart"/>
      <w:r w:rsidRPr="003A4EC1">
        <w:rPr>
          <w:rFonts w:ascii="Times New Roman" w:hAnsi="Times New Roman" w:cs="Times New Roman"/>
          <w:bCs/>
          <w:i/>
          <w:iCs/>
          <w:sz w:val="24"/>
          <w:szCs w:val="24"/>
        </w:rPr>
        <w:t>uwl</w:t>
      </w:r>
      <w:proofErr w:type="spellEnd"/>
      <w:r w:rsidRPr="003A4EC1">
        <w:rPr>
          <w:rFonts w:ascii="Times New Roman" w:hAnsi="Times New Roman" w:cs="Times New Roman"/>
          <w:bCs/>
          <w:sz w:val="24"/>
          <w:szCs w:val="24"/>
        </w:rPr>
        <w:t>, jest dostosowanie działalności wspólnot mieszkaniowych do zmian, jakie zaszły na rynku zarządzania wspólnotami na przestrzeni minionych 30 lat, tj. od wejścia w życie tej ustawy. Zmiany te są sumą zapadłego na tym tle orzecznictwa, praktyki zarządców nieruchomości, rozwoju technologii budownictwa wielorodzinnego oraz zmian w innych aktach prawnych dotyczących działalności wspólnot.</w:t>
      </w:r>
      <w:r w:rsidRPr="003A4EC1">
        <w:rPr>
          <w:bCs/>
        </w:rPr>
        <w:t xml:space="preserve"> </w:t>
      </w:r>
      <w:r w:rsidRPr="003A4EC1">
        <w:rPr>
          <w:rFonts w:ascii="Times New Roman" w:hAnsi="Times New Roman" w:cs="Times New Roman"/>
          <w:bCs/>
          <w:sz w:val="24"/>
          <w:szCs w:val="24"/>
        </w:rPr>
        <w:t>Projektowane zmiany mają usprawnić działalność wspólnot m.in. poprzez rozszerzenie uprawnień właścicieli, cyfryzację obiegu dokumentacji w obrębie wspólnoty, rozszerzenie obowiązku sprawozdawczego oraz przyśpieszenie procesu podejmowania uchwał, jak również wprowadzenie instrumentów umożliwiających zarządowi/zarządcy zapewnienie bezpiecznej eksploatacji budynku.</w:t>
      </w:r>
    </w:p>
    <w:p w14:paraId="076766A3" w14:textId="3EC50032" w:rsidR="00343785" w:rsidRDefault="00343785" w:rsidP="001826F8">
      <w:pPr>
        <w:pStyle w:val="Standard"/>
        <w:spacing w:before="120" w:after="120" w:line="360" w:lineRule="auto"/>
        <w:jc w:val="both"/>
        <w:rPr>
          <w:rFonts w:ascii="Times New Roman" w:hAnsi="Times New Roman" w:cs="Times New Roman"/>
          <w:b/>
          <w:sz w:val="24"/>
          <w:szCs w:val="24"/>
        </w:rPr>
      </w:pPr>
      <w:r w:rsidRPr="00B6235F">
        <w:rPr>
          <w:rFonts w:ascii="Times New Roman" w:hAnsi="Times New Roman" w:cs="Times New Roman"/>
          <w:b/>
          <w:sz w:val="24"/>
          <w:szCs w:val="24"/>
        </w:rPr>
        <w:t>II. Przedmiot i istota zmian</w:t>
      </w:r>
    </w:p>
    <w:p w14:paraId="4D164C97" w14:textId="665EBC5A"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2A5141">
        <w:rPr>
          <w:rFonts w:ascii="Times New Roman" w:hAnsi="Times New Roman" w:cs="Times New Roman"/>
          <w:b/>
          <w:sz w:val="24"/>
          <w:szCs w:val="24"/>
        </w:rPr>
        <w:t xml:space="preserve"> </w:t>
      </w:r>
    </w:p>
    <w:p w14:paraId="1EB86DE6" w14:textId="735D71A7" w:rsidR="00315693" w:rsidRDefault="00F00921" w:rsidP="00F00921">
      <w:pPr>
        <w:pStyle w:val="Standard"/>
        <w:spacing w:before="120" w:after="120" w:line="360" w:lineRule="auto"/>
        <w:jc w:val="both"/>
        <w:rPr>
          <w:rFonts w:ascii="Times New Roman" w:hAnsi="Times New Roman" w:cs="Times New Roman"/>
          <w:bCs/>
          <w:sz w:val="24"/>
          <w:szCs w:val="24"/>
        </w:rPr>
      </w:pPr>
      <w:r w:rsidRPr="00F00921">
        <w:rPr>
          <w:rFonts w:ascii="Times New Roman" w:hAnsi="Times New Roman" w:cs="Times New Roman"/>
          <w:bCs/>
          <w:sz w:val="24"/>
          <w:szCs w:val="24"/>
        </w:rPr>
        <w:t xml:space="preserve">Obecnie brak jest </w:t>
      </w:r>
      <w:r>
        <w:rPr>
          <w:rFonts w:ascii="Times New Roman" w:hAnsi="Times New Roman" w:cs="Times New Roman"/>
          <w:bCs/>
          <w:sz w:val="24"/>
          <w:szCs w:val="24"/>
        </w:rPr>
        <w:t xml:space="preserve">jednoznacznych </w:t>
      </w:r>
      <w:r w:rsidRPr="00F00921">
        <w:rPr>
          <w:rFonts w:ascii="Times New Roman" w:hAnsi="Times New Roman" w:cs="Times New Roman"/>
          <w:bCs/>
          <w:sz w:val="24"/>
          <w:szCs w:val="24"/>
        </w:rPr>
        <w:t xml:space="preserve">przepisów zakazujących wyodrębniania lokali w budynkach zaprojektowanych jako </w:t>
      </w:r>
      <w:r w:rsidR="00F4389F">
        <w:rPr>
          <w:rFonts w:ascii="Times New Roman" w:hAnsi="Times New Roman" w:cs="Times New Roman"/>
          <w:bCs/>
          <w:sz w:val="24"/>
          <w:szCs w:val="24"/>
        </w:rPr>
        <w:t xml:space="preserve">budynki </w:t>
      </w:r>
      <w:r w:rsidRPr="00F00921">
        <w:rPr>
          <w:rFonts w:ascii="Times New Roman" w:hAnsi="Times New Roman" w:cs="Times New Roman"/>
          <w:bCs/>
          <w:sz w:val="24"/>
          <w:szCs w:val="24"/>
        </w:rPr>
        <w:t>zamieszkania zbiorowego – mimo że lokalami nie mogą one być zgodnie z decyzją o pozwoleniu na budowę</w:t>
      </w:r>
      <w:r w:rsidR="0045666A">
        <w:rPr>
          <w:rFonts w:ascii="Times New Roman" w:hAnsi="Times New Roman" w:cs="Times New Roman"/>
          <w:bCs/>
          <w:sz w:val="24"/>
          <w:szCs w:val="24"/>
        </w:rPr>
        <w:t xml:space="preserve"> oraz pozwoleniem na użytkowanie</w:t>
      </w:r>
      <w:r w:rsidRPr="00F00921">
        <w:rPr>
          <w:rFonts w:ascii="Times New Roman" w:hAnsi="Times New Roman" w:cs="Times New Roman"/>
          <w:bCs/>
          <w:sz w:val="24"/>
          <w:szCs w:val="24"/>
        </w:rPr>
        <w:t>. Ta luka wykorzystywana jest przez inwestorów do omijania przepisów planistycznych i budowlanych. W praktyce prowadzi to do</w:t>
      </w:r>
      <w:r>
        <w:rPr>
          <w:rFonts w:ascii="Times New Roman" w:hAnsi="Times New Roman" w:cs="Times New Roman"/>
          <w:bCs/>
          <w:sz w:val="24"/>
          <w:szCs w:val="24"/>
        </w:rPr>
        <w:t xml:space="preserve"> </w:t>
      </w:r>
      <w:r w:rsidRPr="00F00921">
        <w:rPr>
          <w:rFonts w:ascii="Times New Roman" w:hAnsi="Times New Roman" w:cs="Times New Roman"/>
          <w:bCs/>
          <w:sz w:val="24"/>
          <w:szCs w:val="24"/>
        </w:rPr>
        <w:t>realizacji lokali pełniących funkcję mieszkań w obiektach nieprzystosowanych do stałego zamieszkania</w:t>
      </w:r>
      <w:r w:rsidR="00D016F9">
        <w:rPr>
          <w:rFonts w:ascii="Times New Roman" w:hAnsi="Times New Roman" w:cs="Times New Roman"/>
          <w:bCs/>
          <w:sz w:val="24"/>
          <w:szCs w:val="24"/>
        </w:rPr>
        <w:t xml:space="preserve"> tj. </w:t>
      </w:r>
      <w:r w:rsidR="0045666A">
        <w:rPr>
          <w:rFonts w:ascii="Times New Roman" w:hAnsi="Times New Roman" w:cs="Times New Roman"/>
          <w:bCs/>
          <w:sz w:val="24"/>
          <w:szCs w:val="24"/>
        </w:rPr>
        <w:t>nie spełniających wymogów techniczno-budowlanych dotyczących minimalnej powierzchni użytkowej</w:t>
      </w:r>
      <w:r w:rsidR="00D016F9">
        <w:rPr>
          <w:rFonts w:ascii="Times New Roman" w:hAnsi="Times New Roman" w:cs="Times New Roman"/>
          <w:bCs/>
          <w:sz w:val="24"/>
          <w:szCs w:val="24"/>
        </w:rPr>
        <w:t xml:space="preserve">, </w:t>
      </w:r>
      <w:r w:rsidR="0045666A">
        <w:rPr>
          <w:rFonts w:ascii="Times New Roman" w:hAnsi="Times New Roman" w:cs="Times New Roman"/>
          <w:bCs/>
          <w:sz w:val="24"/>
          <w:szCs w:val="24"/>
        </w:rPr>
        <w:t>nasłonecznienia</w:t>
      </w:r>
      <w:r w:rsidRPr="00F00921">
        <w:rPr>
          <w:rFonts w:ascii="Times New Roman" w:hAnsi="Times New Roman" w:cs="Times New Roman"/>
          <w:bCs/>
          <w:sz w:val="24"/>
          <w:szCs w:val="24"/>
        </w:rPr>
        <w:t xml:space="preserve">, </w:t>
      </w:r>
      <w:r w:rsidR="0045666A">
        <w:rPr>
          <w:rFonts w:ascii="Times New Roman" w:hAnsi="Times New Roman" w:cs="Times New Roman"/>
          <w:bCs/>
          <w:sz w:val="24"/>
          <w:szCs w:val="24"/>
        </w:rPr>
        <w:t>izolacji akustycznej</w:t>
      </w:r>
      <w:r w:rsidRPr="00F00921">
        <w:rPr>
          <w:rFonts w:ascii="Times New Roman" w:hAnsi="Times New Roman" w:cs="Times New Roman"/>
          <w:bCs/>
          <w:sz w:val="24"/>
          <w:szCs w:val="24"/>
        </w:rPr>
        <w:t>,</w:t>
      </w:r>
      <w:r w:rsidR="0045666A">
        <w:rPr>
          <w:rFonts w:ascii="Times New Roman" w:hAnsi="Times New Roman" w:cs="Times New Roman"/>
          <w:bCs/>
          <w:sz w:val="24"/>
          <w:szCs w:val="24"/>
        </w:rPr>
        <w:t xml:space="preserve"> liczby miejsc parkingowych, jak również</w:t>
      </w:r>
      <w:r>
        <w:rPr>
          <w:rFonts w:ascii="Times New Roman" w:hAnsi="Times New Roman" w:cs="Times New Roman"/>
          <w:bCs/>
          <w:sz w:val="24"/>
          <w:szCs w:val="24"/>
        </w:rPr>
        <w:t xml:space="preserve"> </w:t>
      </w:r>
      <w:r w:rsidRPr="00F00921">
        <w:rPr>
          <w:rFonts w:ascii="Times New Roman" w:hAnsi="Times New Roman" w:cs="Times New Roman"/>
          <w:bCs/>
          <w:sz w:val="24"/>
          <w:szCs w:val="24"/>
        </w:rPr>
        <w:t xml:space="preserve">przeciążenia </w:t>
      </w:r>
      <w:r>
        <w:rPr>
          <w:rFonts w:ascii="Times New Roman" w:hAnsi="Times New Roman" w:cs="Times New Roman"/>
          <w:bCs/>
          <w:sz w:val="24"/>
          <w:szCs w:val="24"/>
        </w:rPr>
        <w:t xml:space="preserve">infrastruktury miejskiej </w:t>
      </w:r>
      <w:r w:rsidRPr="00F00921">
        <w:rPr>
          <w:rFonts w:ascii="Times New Roman" w:hAnsi="Times New Roman" w:cs="Times New Roman"/>
          <w:bCs/>
          <w:sz w:val="24"/>
          <w:szCs w:val="24"/>
        </w:rPr>
        <w:t>(</w:t>
      </w:r>
      <w:r>
        <w:rPr>
          <w:rFonts w:ascii="Times New Roman" w:hAnsi="Times New Roman" w:cs="Times New Roman"/>
          <w:bCs/>
          <w:sz w:val="24"/>
          <w:szCs w:val="24"/>
        </w:rPr>
        <w:t xml:space="preserve">niewystarczającej przepustowości </w:t>
      </w:r>
      <w:r w:rsidRPr="00F00921">
        <w:rPr>
          <w:rFonts w:ascii="Times New Roman" w:hAnsi="Times New Roman" w:cs="Times New Roman"/>
          <w:bCs/>
          <w:sz w:val="24"/>
          <w:szCs w:val="24"/>
        </w:rPr>
        <w:t>układu drogowego</w:t>
      </w:r>
      <w:r>
        <w:rPr>
          <w:rFonts w:ascii="Times New Roman" w:hAnsi="Times New Roman" w:cs="Times New Roman"/>
          <w:bCs/>
          <w:sz w:val="24"/>
          <w:szCs w:val="24"/>
        </w:rPr>
        <w:t xml:space="preserve"> oraz instalacji </w:t>
      </w:r>
      <w:r w:rsidRPr="00F00921">
        <w:rPr>
          <w:rFonts w:ascii="Times New Roman" w:hAnsi="Times New Roman" w:cs="Times New Roman"/>
          <w:bCs/>
          <w:sz w:val="24"/>
          <w:szCs w:val="24"/>
        </w:rPr>
        <w:t>kanalizac</w:t>
      </w:r>
      <w:r>
        <w:rPr>
          <w:rFonts w:ascii="Times New Roman" w:hAnsi="Times New Roman" w:cs="Times New Roman"/>
          <w:bCs/>
          <w:sz w:val="24"/>
          <w:szCs w:val="24"/>
        </w:rPr>
        <w:t>yjnej</w:t>
      </w:r>
      <w:r w:rsidRPr="00F00921">
        <w:rPr>
          <w:rFonts w:ascii="Times New Roman" w:hAnsi="Times New Roman" w:cs="Times New Roman"/>
          <w:bCs/>
          <w:sz w:val="24"/>
          <w:szCs w:val="24"/>
        </w:rPr>
        <w:t xml:space="preserve">, </w:t>
      </w:r>
      <w:r w:rsidR="0045666A">
        <w:rPr>
          <w:rFonts w:ascii="Times New Roman" w:hAnsi="Times New Roman" w:cs="Times New Roman"/>
          <w:bCs/>
          <w:sz w:val="24"/>
          <w:szCs w:val="24"/>
        </w:rPr>
        <w:t xml:space="preserve">dostępu do placówek edukacyjnych oraz opieki zdrowotnej) </w:t>
      </w:r>
      <w:r>
        <w:rPr>
          <w:rFonts w:ascii="Times New Roman" w:hAnsi="Times New Roman" w:cs="Times New Roman"/>
          <w:bCs/>
          <w:sz w:val="24"/>
          <w:szCs w:val="24"/>
        </w:rPr>
        <w:t xml:space="preserve">czy </w:t>
      </w:r>
      <w:r w:rsidRPr="00F00921">
        <w:rPr>
          <w:rFonts w:ascii="Times New Roman" w:hAnsi="Times New Roman" w:cs="Times New Roman"/>
          <w:bCs/>
          <w:sz w:val="24"/>
          <w:szCs w:val="24"/>
        </w:rPr>
        <w:t>erozji ładu przestrzennego i</w:t>
      </w:r>
      <w:r w:rsidR="00F4389F">
        <w:rPr>
          <w:rFonts w:ascii="Times New Roman" w:hAnsi="Times New Roman" w:cs="Times New Roman"/>
          <w:bCs/>
          <w:sz w:val="24"/>
          <w:szCs w:val="24"/>
        </w:rPr>
        <w:t> </w:t>
      </w:r>
      <w:r w:rsidRPr="00F00921">
        <w:rPr>
          <w:rFonts w:ascii="Times New Roman" w:hAnsi="Times New Roman" w:cs="Times New Roman"/>
          <w:bCs/>
          <w:sz w:val="24"/>
          <w:szCs w:val="24"/>
        </w:rPr>
        <w:t>dezintegracji polityki planistycznej</w:t>
      </w:r>
      <w:r>
        <w:rPr>
          <w:rFonts w:ascii="Times New Roman" w:hAnsi="Times New Roman" w:cs="Times New Roman"/>
          <w:bCs/>
          <w:sz w:val="24"/>
          <w:szCs w:val="24"/>
        </w:rPr>
        <w:t>.</w:t>
      </w:r>
      <w:r w:rsidR="0045666A">
        <w:rPr>
          <w:rFonts w:ascii="Times New Roman" w:hAnsi="Times New Roman" w:cs="Times New Roman"/>
          <w:bCs/>
          <w:sz w:val="24"/>
          <w:szCs w:val="24"/>
        </w:rPr>
        <w:t xml:space="preserve"> </w:t>
      </w:r>
      <w:r w:rsidR="009235D9">
        <w:rPr>
          <w:rFonts w:ascii="Times New Roman" w:hAnsi="Times New Roman" w:cs="Times New Roman"/>
          <w:bCs/>
          <w:sz w:val="24"/>
          <w:szCs w:val="24"/>
        </w:rPr>
        <w:t xml:space="preserve">Dlatego proponuje się wprowadzenie możliwości wyodrębniania lokali w takich budynkach jedynie, gdy </w:t>
      </w:r>
      <w:r w:rsidR="0045666A">
        <w:rPr>
          <w:rFonts w:ascii="Times New Roman" w:hAnsi="Times New Roman" w:cs="Times New Roman"/>
          <w:bCs/>
          <w:sz w:val="24"/>
          <w:szCs w:val="24"/>
        </w:rPr>
        <w:t xml:space="preserve">spełniają </w:t>
      </w:r>
      <w:r w:rsidR="009235D9">
        <w:rPr>
          <w:rFonts w:ascii="Times New Roman" w:hAnsi="Times New Roman" w:cs="Times New Roman"/>
          <w:bCs/>
          <w:sz w:val="24"/>
          <w:szCs w:val="24"/>
        </w:rPr>
        <w:t xml:space="preserve">one wymogi </w:t>
      </w:r>
      <w:r w:rsidR="00D016F9">
        <w:rPr>
          <w:rFonts w:ascii="Times New Roman" w:hAnsi="Times New Roman" w:cs="Times New Roman"/>
          <w:bCs/>
          <w:sz w:val="24"/>
          <w:szCs w:val="24"/>
        </w:rPr>
        <w:t>techniczno-budowlane</w:t>
      </w:r>
      <w:r w:rsidR="003D30E0">
        <w:rPr>
          <w:rFonts w:ascii="Times New Roman" w:hAnsi="Times New Roman" w:cs="Times New Roman"/>
          <w:bCs/>
          <w:sz w:val="24"/>
          <w:szCs w:val="24"/>
        </w:rPr>
        <w:t xml:space="preserve"> </w:t>
      </w:r>
      <w:r w:rsidR="00D26D73">
        <w:rPr>
          <w:rFonts w:ascii="Times New Roman" w:hAnsi="Times New Roman" w:cs="Times New Roman"/>
          <w:bCs/>
          <w:sz w:val="24"/>
          <w:szCs w:val="24"/>
        </w:rPr>
        <w:t xml:space="preserve">określone w przepisach wykonawczych wydanych do </w:t>
      </w:r>
      <w:r w:rsidR="009235D9">
        <w:rPr>
          <w:rFonts w:ascii="Times New Roman" w:hAnsi="Times New Roman" w:cs="Times New Roman"/>
          <w:bCs/>
          <w:sz w:val="24"/>
          <w:szCs w:val="24"/>
        </w:rPr>
        <w:t>ustawy z dnia 7 lipca 1994 r. – Prawo budowlane</w:t>
      </w:r>
      <w:r w:rsidR="00F422E5">
        <w:rPr>
          <w:rFonts w:ascii="Times New Roman" w:hAnsi="Times New Roman" w:cs="Times New Roman"/>
          <w:bCs/>
          <w:sz w:val="24"/>
          <w:szCs w:val="24"/>
        </w:rPr>
        <w:t xml:space="preserve"> (Dz. U. z 2025 r. poz. 418, z </w:t>
      </w:r>
      <w:proofErr w:type="spellStart"/>
      <w:r w:rsidR="00F422E5">
        <w:rPr>
          <w:rFonts w:ascii="Times New Roman" w:hAnsi="Times New Roman" w:cs="Times New Roman"/>
          <w:bCs/>
          <w:sz w:val="24"/>
          <w:szCs w:val="24"/>
        </w:rPr>
        <w:t>późn</w:t>
      </w:r>
      <w:proofErr w:type="spellEnd"/>
      <w:r w:rsidR="00F422E5">
        <w:rPr>
          <w:rFonts w:ascii="Times New Roman" w:hAnsi="Times New Roman" w:cs="Times New Roman"/>
          <w:bCs/>
          <w:sz w:val="24"/>
          <w:szCs w:val="24"/>
        </w:rPr>
        <w:t>. zm.)</w:t>
      </w:r>
      <w:r w:rsidR="009235D9">
        <w:rPr>
          <w:rFonts w:ascii="Times New Roman" w:hAnsi="Times New Roman" w:cs="Times New Roman"/>
          <w:bCs/>
          <w:sz w:val="24"/>
          <w:szCs w:val="24"/>
        </w:rPr>
        <w:t xml:space="preserve">, jak również gdy spełniają one jednocześnie warunki dotyczące wyodrębniania lokali określone w uchwale rady gminy mającej charakter aktu prawa miejscowego. Na podstawie tej uchwały </w:t>
      </w:r>
      <w:r w:rsidR="00D26D73">
        <w:rPr>
          <w:rFonts w:ascii="Times New Roman" w:hAnsi="Times New Roman" w:cs="Times New Roman"/>
          <w:bCs/>
          <w:sz w:val="24"/>
          <w:szCs w:val="24"/>
        </w:rPr>
        <w:t xml:space="preserve">rada </w:t>
      </w:r>
      <w:r w:rsidR="009235D9">
        <w:rPr>
          <w:rFonts w:ascii="Times New Roman" w:hAnsi="Times New Roman" w:cs="Times New Roman"/>
          <w:bCs/>
          <w:sz w:val="24"/>
          <w:szCs w:val="24"/>
        </w:rPr>
        <w:t>gmin</w:t>
      </w:r>
      <w:r w:rsidR="00D26D73">
        <w:rPr>
          <w:rFonts w:ascii="Times New Roman" w:hAnsi="Times New Roman" w:cs="Times New Roman"/>
          <w:bCs/>
          <w:sz w:val="24"/>
          <w:szCs w:val="24"/>
        </w:rPr>
        <w:t>y</w:t>
      </w:r>
      <w:r w:rsidR="009235D9">
        <w:rPr>
          <w:rFonts w:ascii="Times New Roman" w:hAnsi="Times New Roman" w:cs="Times New Roman"/>
          <w:bCs/>
          <w:sz w:val="24"/>
          <w:szCs w:val="24"/>
        </w:rPr>
        <w:t xml:space="preserve"> będzie mogła określić, czy w budynkach zamieszkania zbiorowego na jej obszarze jest dopuszczalne wyodrębniania takich lokali, jak też</w:t>
      </w:r>
      <w:r w:rsidR="00D26D73">
        <w:rPr>
          <w:rFonts w:ascii="Times New Roman" w:hAnsi="Times New Roman" w:cs="Times New Roman"/>
          <w:bCs/>
          <w:sz w:val="24"/>
          <w:szCs w:val="24"/>
        </w:rPr>
        <w:t xml:space="preserve"> na jakich zasadach to następuje.</w:t>
      </w:r>
      <w:r w:rsidR="009235D9">
        <w:rPr>
          <w:rFonts w:ascii="Times New Roman" w:hAnsi="Times New Roman" w:cs="Times New Roman"/>
          <w:bCs/>
          <w:sz w:val="24"/>
          <w:szCs w:val="24"/>
        </w:rPr>
        <w:t xml:space="preserve">  </w:t>
      </w:r>
      <w:r w:rsidR="00D26D73">
        <w:rPr>
          <w:rFonts w:ascii="Times New Roman" w:hAnsi="Times New Roman" w:cs="Times New Roman"/>
          <w:bCs/>
          <w:sz w:val="24"/>
          <w:szCs w:val="24"/>
        </w:rPr>
        <w:t xml:space="preserve">Kierując się zasadą </w:t>
      </w:r>
      <w:r w:rsidR="00D26D73">
        <w:rPr>
          <w:rFonts w:ascii="Times New Roman" w:hAnsi="Times New Roman" w:cs="Times New Roman"/>
          <w:bCs/>
          <w:sz w:val="24"/>
          <w:szCs w:val="24"/>
        </w:rPr>
        <w:lastRenderedPageBreak/>
        <w:t>ochrony praw nabytych p</w:t>
      </w:r>
      <w:r w:rsidR="007A6161">
        <w:rPr>
          <w:rFonts w:ascii="Times New Roman" w:hAnsi="Times New Roman" w:cs="Times New Roman"/>
          <w:bCs/>
          <w:sz w:val="24"/>
          <w:szCs w:val="24"/>
        </w:rPr>
        <w:t>rzewiduje się wyjątek</w:t>
      </w:r>
      <w:r w:rsidR="00D26D73">
        <w:rPr>
          <w:rFonts w:ascii="Times New Roman" w:hAnsi="Times New Roman" w:cs="Times New Roman"/>
          <w:bCs/>
          <w:sz w:val="24"/>
          <w:szCs w:val="24"/>
        </w:rPr>
        <w:t xml:space="preserve"> od powyższego</w:t>
      </w:r>
      <w:r w:rsidR="007A6161">
        <w:rPr>
          <w:rFonts w:ascii="Times New Roman" w:hAnsi="Times New Roman" w:cs="Times New Roman"/>
          <w:bCs/>
          <w:sz w:val="24"/>
          <w:szCs w:val="24"/>
        </w:rPr>
        <w:t xml:space="preserve"> dla budynków wybudowanych przed 1.01.2027 r., bądź dla których przed tą datą wydano prawomocne pozwolenie na budowę. </w:t>
      </w:r>
      <w:r w:rsidR="00D26D73">
        <w:rPr>
          <w:rFonts w:ascii="Times New Roman" w:hAnsi="Times New Roman" w:cs="Times New Roman"/>
          <w:bCs/>
          <w:sz w:val="24"/>
          <w:szCs w:val="24"/>
        </w:rPr>
        <w:t>Dotyczy to podmiotów</w:t>
      </w:r>
      <w:r w:rsidR="007A6161" w:rsidRPr="007A6161">
        <w:rPr>
          <w:rFonts w:ascii="Times New Roman" w:hAnsi="Times New Roman" w:cs="Times New Roman"/>
          <w:bCs/>
          <w:sz w:val="24"/>
          <w:szCs w:val="24"/>
        </w:rPr>
        <w:t>, które rozpoczęły cykl inwestycyjny poprzez nabycie gruntu o określonym stanie prawnym i związanych z tym możliwościach zagospodarowania oraz wykorzystania na cele zarobkowe. Pozwoli to na kontynuowanie inwestycji na podstawie dotychczas obowiązujących regulacji, umożliwiających wyodrębnienie lokali w budynkach zamieszkania zbiorowego. Realizuje to również konstytucyjną zasadę  pewności prawa, wedle której obywatel, ale tez każdy podmiot gospodarczy, działając w zaufaniu do Państwa winien móc racjonalnie planować swoje działania i mieć pewność co do skutków prawnych.</w:t>
      </w:r>
    </w:p>
    <w:p w14:paraId="2B1A4065" w14:textId="77777777" w:rsidR="00315693" w:rsidRPr="00433259" w:rsidRDefault="00315693" w:rsidP="00C14468">
      <w:pPr>
        <w:pStyle w:val="Standard"/>
        <w:spacing w:before="120" w:after="120" w:line="360" w:lineRule="auto"/>
        <w:jc w:val="both"/>
        <w:rPr>
          <w:rFonts w:ascii="Times New Roman" w:hAnsi="Times New Roman" w:cs="Times New Roman"/>
          <w:b/>
          <w:sz w:val="24"/>
          <w:szCs w:val="24"/>
        </w:rPr>
      </w:pPr>
      <w:r w:rsidRPr="00433259">
        <w:rPr>
          <w:rFonts w:ascii="Times New Roman" w:hAnsi="Times New Roman" w:cs="Times New Roman"/>
          <w:b/>
          <w:sz w:val="24"/>
          <w:szCs w:val="24"/>
        </w:rPr>
        <w:t>Art. 1 pkt 2</w:t>
      </w:r>
    </w:p>
    <w:p w14:paraId="46314334" w14:textId="77777777" w:rsidR="00315693"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Proponuje się </w:t>
      </w:r>
      <w:r w:rsidR="00315693">
        <w:rPr>
          <w:rFonts w:ascii="Times New Roman" w:hAnsi="Times New Roman" w:cs="Times New Roman"/>
          <w:bCs/>
          <w:sz w:val="24"/>
          <w:szCs w:val="24"/>
        </w:rPr>
        <w:t xml:space="preserve">rozszerzenie definicji nieruchomości wspólnej o elementy konstrukcyjne balkonów, loggii i tarasów. </w:t>
      </w:r>
    </w:p>
    <w:p w14:paraId="0A1F3371" w14:textId="57F3B23F"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Aktualnie interpretując tę kwestię należy się odwoływać każdorazowo do orzecznictwa Sądu Najwyższego, które jednak każdorazowo odnosi się do konkretnego stanu faktycznego i</w:t>
      </w:r>
      <w:r w:rsidR="0056238E">
        <w:rPr>
          <w:rFonts w:ascii="Times New Roman" w:hAnsi="Times New Roman" w:cs="Times New Roman"/>
          <w:bCs/>
          <w:sz w:val="24"/>
          <w:szCs w:val="24"/>
        </w:rPr>
        <w:t> </w:t>
      </w:r>
      <w:r w:rsidRPr="00C14468">
        <w:rPr>
          <w:rFonts w:ascii="Times New Roman" w:hAnsi="Times New Roman" w:cs="Times New Roman"/>
          <w:bCs/>
          <w:sz w:val="24"/>
          <w:szCs w:val="24"/>
        </w:rPr>
        <w:t>rozwiązania technicznego występującego w danym budynku. Projekt wskazuje, iż elementy konstrukcyjne balkonu (logii, tarasu) stanowią nieruchomość wspólną</w:t>
      </w:r>
      <w:r w:rsidR="007C2663">
        <w:rPr>
          <w:rFonts w:ascii="Times New Roman" w:hAnsi="Times New Roman" w:cs="Times New Roman"/>
          <w:bCs/>
          <w:sz w:val="24"/>
          <w:szCs w:val="24"/>
        </w:rPr>
        <w:t>,</w:t>
      </w:r>
      <w:r w:rsidRPr="00C14468">
        <w:rPr>
          <w:rFonts w:ascii="Times New Roman" w:hAnsi="Times New Roman" w:cs="Times New Roman"/>
          <w:bCs/>
          <w:sz w:val="24"/>
          <w:szCs w:val="24"/>
        </w:rPr>
        <w:t xml:space="preserve"> za której utrzymanie odpowiada wspólnota. Są to dźwigary, płyta balkonowa wraz z izolacją, balustrada balkonu oraz inne elementy balkonu stanowiące fragmenty elewacji budynku. Tym samym jednoznacznie przesądzone zostanie, iż składową lokalu (a zatem i przedmiotem wyłącznej odpowiedzialności jego właściciela) będzie wewnętrzna przestrzeń balkonu</w:t>
      </w:r>
      <w:r w:rsidR="001971E0">
        <w:rPr>
          <w:rFonts w:ascii="Times New Roman" w:hAnsi="Times New Roman" w:cs="Times New Roman"/>
          <w:bCs/>
          <w:sz w:val="24"/>
          <w:szCs w:val="24"/>
        </w:rPr>
        <w:t>.</w:t>
      </w:r>
      <w:r w:rsidRPr="00C14468">
        <w:rPr>
          <w:rFonts w:ascii="Times New Roman" w:hAnsi="Times New Roman" w:cs="Times New Roman"/>
          <w:bCs/>
          <w:sz w:val="24"/>
          <w:szCs w:val="24"/>
        </w:rPr>
        <w:t xml:space="preserve"> </w:t>
      </w:r>
      <w:r w:rsidR="00F4389F">
        <w:rPr>
          <w:rFonts w:ascii="Times New Roman" w:hAnsi="Times New Roman" w:cs="Times New Roman"/>
          <w:bCs/>
          <w:sz w:val="24"/>
          <w:szCs w:val="24"/>
        </w:rPr>
        <w:t>P</w:t>
      </w:r>
      <w:r w:rsidRPr="00C14468">
        <w:rPr>
          <w:rFonts w:ascii="Times New Roman" w:hAnsi="Times New Roman" w:cs="Times New Roman"/>
          <w:bCs/>
          <w:sz w:val="24"/>
          <w:szCs w:val="24"/>
        </w:rPr>
        <w:t xml:space="preserve">ozwoli </w:t>
      </w:r>
      <w:r w:rsidR="00F4389F">
        <w:rPr>
          <w:rFonts w:ascii="Times New Roman" w:hAnsi="Times New Roman" w:cs="Times New Roman"/>
          <w:bCs/>
          <w:sz w:val="24"/>
          <w:szCs w:val="24"/>
        </w:rPr>
        <w:t xml:space="preserve">to </w:t>
      </w:r>
      <w:r w:rsidRPr="00C14468">
        <w:rPr>
          <w:rFonts w:ascii="Times New Roman" w:hAnsi="Times New Roman" w:cs="Times New Roman"/>
          <w:bCs/>
          <w:sz w:val="24"/>
          <w:szCs w:val="24"/>
        </w:rPr>
        <w:t>rozgraniczyć własność poszczególnych elementów balkonu oraz odpowiedzialność za ich utrzymanie.</w:t>
      </w:r>
    </w:p>
    <w:p w14:paraId="6A052148" w14:textId="4D6B4DD9"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3</w:t>
      </w:r>
    </w:p>
    <w:p w14:paraId="61DABFF0" w14:textId="7F4799FE"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Przewiduje się wprowadzenie definicji wspólnoty mieszkaniowej jako jednostki organizacyjnej nie posiadającej osobowości prawnej </w:t>
      </w:r>
      <w:r w:rsidR="00750306" w:rsidRPr="00750306">
        <w:rPr>
          <w:rFonts w:ascii="Times New Roman" w:hAnsi="Times New Roman" w:cs="Times New Roman"/>
          <w:bCs/>
          <w:sz w:val="24"/>
          <w:szCs w:val="24"/>
        </w:rPr>
        <w:t>lecz posiadając</w:t>
      </w:r>
      <w:r w:rsidR="00750306">
        <w:rPr>
          <w:rFonts w:ascii="Times New Roman" w:hAnsi="Times New Roman" w:cs="Times New Roman"/>
          <w:bCs/>
          <w:sz w:val="24"/>
          <w:szCs w:val="24"/>
        </w:rPr>
        <w:t>ej</w:t>
      </w:r>
      <w:r w:rsidR="00750306" w:rsidRPr="00750306">
        <w:rPr>
          <w:rFonts w:ascii="Times New Roman" w:hAnsi="Times New Roman" w:cs="Times New Roman"/>
          <w:bCs/>
          <w:sz w:val="24"/>
          <w:szCs w:val="24"/>
        </w:rPr>
        <w:t xml:space="preserve"> na mocy ustawy zdolność prawną </w:t>
      </w:r>
      <w:r w:rsidRPr="00C14468">
        <w:rPr>
          <w:rFonts w:ascii="Times New Roman" w:hAnsi="Times New Roman" w:cs="Times New Roman"/>
          <w:bCs/>
          <w:sz w:val="24"/>
          <w:szCs w:val="24"/>
        </w:rPr>
        <w:t>wraz z określeniem jej uprawnień</w:t>
      </w:r>
      <w:r w:rsidR="002668D2">
        <w:rPr>
          <w:rFonts w:ascii="Times New Roman" w:hAnsi="Times New Roman" w:cs="Times New Roman"/>
          <w:bCs/>
          <w:sz w:val="24"/>
          <w:szCs w:val="24"/>
        </w:rPr>
        <w:t>,</w:t>
      </w:r>
      <w:r w:rsidRPr="00C14468">
        <w:rPr>
          <w:rFonts w:ascii="Times New Roman" w:hAnsi="Times New Roman" w:cs="Times New Roman"/>
          <w:bCs/>
          <w:sz w:val="24"/>
          <w:szCs w:val="24"/>
        </w:rPr>
        <w:t xml:space="preserve"> tj. przyznaniem jej prawa do posiadania własnego majątku (odrębnego od majątków właścicieli lokali), do którego może nabywać prawa i zaciąga zobowiązania. Aktualnie dla określenia cywilnoprawnego statusu wspólnoty posiłkowo stosuje się art. 33</w:t>
      </w:r>
      <w:r w:rsidRPr="002668D2">
        <w:rPr>
          <w:rFonts w:ascii="Times New Roman" w:hAnsi="Times New Roman" w:cs="Times New Roman"/>
          <w:bCs/>
          <w:sz w:val="24"/>
          <w:szCs w:val="24"/>
          <w:vertAlign w:val="superscript"/>
        </w:rPr>
        <w:t>1</w:t>
      </w:r>
      <w:r w:rsidRPr="00C14468">
        <w:rPr>
          <w:rFonts w:ascii="Times New Roman" w:hAnsi="Times New Roman" w:cs="Times New Roman"/>
          <w:bCs/>
          <w:sz w:val="24"/>
          <w:szCs w:val="24"/>
        </w:rPr>
        <w:t xml:space="preserve"> § 1 Kodeksu cywilnego, zgodnie z którym do jednostek organizacyjnych niebędących osobami prawnymi, którym ustawa przyznaje zdolność prawną, stosuje się odpowiednio przepisy o osobach prawnych. Powyższe nie rozstrzyga jednak jednoznacznie kwestii podmiotowości wspólnoty (</w:t>
      </w:r>
      <w:r w:rsidR="00F4389F">
        <w:rPr>
          <w:rFonts w:ascii="Times New Roman" w:hAnsi="Times New Roman" w:cs="Times New Roman"/>
          <w:bCs/>
          <w:sz w:val="24"/>
          <w:szCs w:val="24"/>
        </w:rPr>
        <w:t xml:space="preserve">w </w:t>
      </w:r>
      <w:r w:rsidRPr="00C14468">
        <w:rPr>
          <w:rFonts w:ascii="Times New Roman" w:hAnsi="Times New Roman" w:cs="Times New Roman"/>
          <w:bCs/>
          <w:sz w:val="24"/>
          <w:szCs w:val="24"/>
        </w:rPr>
        <w:t>doktrynie</w:t>
      </w:r>
      <w:r w:rsidR="00F4389F">
        <w:rPr>
          <w:rFonts w:ascii="Times New Roman" w:hAnsi="Times New Roman" w:cs="Times New Roman"/>
          <w:bCs/>
          <w:sz w:val="24"/>
          <w:szCs w:val="24"/>
        </w:rPr>
        <w:t xml:space="preserve"> dominuje</w:t>
      </w:r>
      <w:r w:rsidRPr="00C14468">
        <w:rPr>
          <w:rFonts w:ascii="Times New Roman" w:hAnsi="Times New Roman" w:cs="Times New Roman"/>
          <w:bCs/>
          <w:sz w:val="24"/>
          <w:szCs w:val="24"/>
        </w:rPr>
        <w:t xml:space="preserve"> pogląd o jej braku).</w:t>
      </w:r>
    </w:p>
    <w:p w14:paraId="200252E6" w14:textId="3E1945CF" w:rsid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lastRenderedPageBreak/>
        <w:t xml:space="preserve">Natomiast prawo do posiadania przez wspólnotę własnego majątku wywodzone jest </w:t>
      </w:r>
      <w:r w:rsidR="00857EED">
        <w:rPr>
          <w:rFonts w:ascii="Times New Roman" w:hAnsi="Times New Roman" w:cs="Times New Roman"/>
          <w:bCs/>
          <w:sz w:val="24"/>
          <w:szCs w:val="24"/>
        </w:rPr>
        <w:t>z</w:t>
      </w:r>
      <w:r w:rsidR="0056238E">
        <w:rPr>
          <w:rFonts w:ascii="Times New Roman" w:hAnsi="Times New Roman" w:cs="Times New Roman"/>
          <w:bCs/>
          <w:sz w:val="24"/>
          <w:szCs w:val="24"/>
        </w:rPr>
        <w:t> </w:t>
      </w:r>
      <w:r w:rsidRPr="00C14468">
        <w:rPr>
          <w:rFonts w:ascii="Times New Roman" w:hAnsi="Times New Roman" w:cs="Times New Roman"/>
          <w:bCs/>
          <w:sz w:val="24"/>
          <w:szCs w:val="24"/>
        </w:rPr>
        <w:t>orzecznictwa Sądu Najwyższego, w szczególności uchwały z 21</w:t>
      </w:r>
      <w:r w:rsidR="00783609">
        <w:rPr>
          <w:rFonts w:ascii="Times New Roman" w:hAnsi="Times New Roman" w:cs="Times New Roman"/>
          <w:bCs/>
          <w:sz w:val="24"/>
          <w:szCs w:val="24"/>
        </w:rPr>
        <w:t xml:space="preserve"> grudnia </w:t>
      </w:r>
      <w:r w:rsidRPr="00C14468">
        <w:rPr>
          <w:rFonts w:ascii="Times New Roman" w:hAnsi="Times New Roman" w:cs="Times New Roman"/>
          <w:bCs/>
          <w:sz w:val="24"/>
          <w:szCs w:val="24"/>
        </w:rPr>
        <w:t xml:space="preserve">2007 r., sygn. III CZP 65/07 (której nadana została moc zasady prawnej), w świetle której wspólnota działając w ramach przyznanej jej zdolności prawnej, może nabywać prawa i obowiązki do własnego majątku, związanego z zarządzeniem nieruchomością wspólną (w praktyce będą to przede wszystkim środki pochodzące z zaliczek </w:t>
      </w:r>
      <w:r w:rsidR="00857EED">
        <w:rPr>
          <w:rFonts w:ascii="Times New Roman" w:hAnsi="Times New Roman" w:cs="Times New Roman"/>
          <w:bCs/>
          <w:sz w:val="24"/>
          <w:szCs w:val="24"/>
        </w:rPr>
        <w:t xml:space="preserve">wpłacanych przez właścicieli lokali </w:t>
      </w:r>
      <w:r w:rsidRPr="00C14468">
        <w:rPr>
          <w:rFonts w:ascii="Times New Roman" w:hAnsi="Times New Roman" w:cs="Times New Roman"/>
          <w:bCs/>
          <w:sz w:val="24"/>
          <w:szCs w:val="24"/>
        </w:rPr>
        <w:t>oraz umowy zawarte przez wspólnotę). Celowe jest przeniesienie tego poglądu do ustawy i podobnie jak w</w:t>
      </w:r>
      <w:r w:rsidR="0056238E">
        <w:rPr>
          <w:rFonts w:ascii="Times New Roman" w:hAnsi="Times New Roman" w:cs="Times New Roman"/>
          <w:bCs/>
          <w:sz w:val="24"/>
          <w:szCs w:val="24"/>
        </w:rPr>
        <w:t> </w:t>
      </w:r>
      <w:r w:rsidRPr="00C14468">
        <w:rPr>
          <w:rFonts w:ascii="Times New Roman" w:hAnsi="Times New Roman" w:cs="Times New Roman"/>
          <w:bCs/>
          <w:sz w:val="24"/>
          <w:szCs w:val="24"/>
        </w:rPr>
        <w:t>przypadku podmiotowości wspólnoty, jednoznaczne rozstrzygnięcie jej statusu, także w</w:t>
      </w:r>
      <w:r w:rsidR="0056238E">
        <w:rPr>
          <w:rFonts w:ascii="Times New Roman" w:hAnsi="Times New Roman" w:cs="Times New Roman"/>
          <w:bCs/>
          <w:sz w:val="24"/>
          <w:szCs w:val="24"/>
        </w:rPr>
        <w:t> </w:t>
      </w:r>
      <w:r w:rsidRPr="00C14468">
        <w:rPr>
          <w:rFonts w:ascii="Times New Roman" w:hAnsi="Times New Roman" w:cs="Times New Roman"/>
          <w:bCs/>
          <w:sz w:val="24"/>
          <w:szCs w:val="24"/>
        </w:rPr>
        <w:t>kontekście pewności obrotu gospodarczego</w:t>
      </w:r>
      <w:r w:rsidR="00857EED">
        <w:rPr>
          <w:rFonts w:ascii="Times New Roman" w:hAnsi="Times New Roman" w:cs="Times New Roman"/>
          <w:bCs/>
          <w:sz w:val="24"/>
          <w:szCs w:val="24"/>
        </w:rPr>
        <w:t>,</w:t>
      </w:r>
      <w:r w:rsidRPr="00C14468">
        <w:rPr>
          <w:rFonts w:ascii="Times New Roman" w:hAnsi="Times New Roman" w:cs="Times New Roman"/>
          <w:bCs/>
          <w:sz w:val="24"/>
          <w:szCs w:val="24"/>
        </w:rPr>
        <w:t xml:space="preserve"> którego wspólnoty są uczestnikiem.</w:t>
      </w:r>
    </w:p>
    <w:p w14:paraId="7CEEAAD2" w14:textId="1EDED7B4" w:rsidR="00BE62F8" w:rsidRPr="00BE62F8" w:rsidRDefault="00BE62F8" w:rsidP="00BE62F8">
      <w:pPr>
        <w:pStyle w:val="Standard"/>
        <w:spacing w:before="120" w:after="120" w:line="360" w:lineRule="auto"/>
        <w:jc w:val="both"/>
        <w:rPr>
          <w:rFonts w:ascii="Times New Roman" w:hAnsi="Times New Roman" w:cs="Times New Roman"/>
          <w:bCs/>
          <w:sz w:val="24"/>
          <w:szCs w:val="24"/>
        </w:rPr>
      </w:pPr>
      <w:r w:rsidRPr="00BE62F8">
        <w:rPr>
          <w:rFonts w:ascii="Times New Roman" w:hAnsi="Times New Roman" w:cs="Times New Roman"/>
          <w:bCs/>
          <w:sz w:val="24"/>
          <w:szCs w:val="24"/>
        </w:rPr>
        <w:t xml:space="preserve">Przewiduje się </w:t>
      </w:r>
      <w:r>
        <w:rPr>
          <w:rFonts w:ascii="Times New Roman" w:hAnsi="Times New Roman" w:cs="Times New Roman"/>
          <w:bCs/>
          <w:sz w:val="24"/>
          <w:szCs w:val="24"/>
        </w:rPr>
        <w:t xml:space="preserve">też </w:t>
      </w:r>
      <w:r w:rsidRPr="00BE62F8">
        <w:rPr>
          <w:rFonts w:ascii="Times New Roman" w:hAnsi="Times New Roman" w:cs="Times New Roman"/>
          <w:bCs/>
          <w:sz w:val="24"/>
          <w:szCs w:val="24"/>
        </w:rPr>
        <w:t xml:space="preserve">wprowadzenie możliwości dochodzenia przez wspólnotę roszczeń z tytułu rękojmi w związku z wadami nieruchomości wspólnej, </w:t>
      </w:r>
      <w:r w:rsidR="00087ED8">
        <w:rPr>
          <w:rFonts w:ascii="Times New Roman" w:hAnsi="Times New Roman" w:cs="Times New Roman"/>
          <w:bCs/>
          <w:sz w:val="24"/>
          <w:szCs w:val="24"/>
        </w:rPr>
        <w:t>ze wskazaniem, iż dotyczy to także przypadków</w:t>
      </w:r>
      <w:r w:rsidR="0060523E">
        <w:rPr>
          <w:rFonts w:ascii="Times New Roman" w:hAnsi="Times New Roman" w:cs="Times New Roman"/>
          <w:bCs/>
          <w:sz w:val="24"/>
          <w:szCs w:val="24"/>
        </w:rPr>
        <w:t>,</w:t>
      </w:r>
      <w:r w:rsidR="00087ED8">
        <w:rPr>
          <w:rFonts w:ascii="Times New Roman" w:hAnsi="Times New Roman" w:cs="Times New Roman"/>
          <w:bCs/>
          <w:sz w:val="24"/>
          <w:szCs w:val="24"/>
        </w:rPr>
        <w:t xml:space="preserve"> gdy wspólnota nie była stroną umowy. Związane jest to z faktem, iż uprawnienia z tytułu rękojmi za wady nieruchomości wspólnej przysługują co do zasady właścicielom lokali, gdyż to oni są stroną umowy nabycia lokalu</w:t>
      </w:r>
      <w:r w:rsidR="000B181B">
        <w:rPr>
          <w:rFonts w:ascii="Times New Roman" w:hAnsi="Times New Roman" w:cs="Times New Roman"/>
          <w:bCs/>
          <w:sz w:val="24"/>
          <w:szCs w:val="24"/>
        </w:rPr>
        <w:t>,</w:t>
      </w:r>
      <w:r w:rsidR="00087ED8">
        <w:rPr>
          <w:rFonts w:ascii="Times New Roman" w:hAnsi="Times New Roman" w:cs="Times New Roman"/>
          <w:bCs/>
          <w:sz w:val="24"/>
          <w:szCs w:val="24"/>
        </w:rPr>
        <w:t xml:space="preserve"> a tym samym także udziału w nieruchomości wspólnej jako prawa pochodnego względem odrębnej własności lokalu</w:t>
      </w:r>
      <w:r w:rsidR="00F4389F">
        <w:rPr>
          <w:rFonts w:ascii="Times New Roman" w:hAnsi="Times New Roman" w:cs="Times New Roman"/>
          <w:bCs/>
          <w:sz w:val="24"/>
          <w:szCs w:val="24"/>
        </w:rPr>
        <w:t xml:space="preserve">. </w:t>
      </w:r>
      <w:r w:rsidRPr="00BE62F8">
        <w:rPr>
          <w:rFonts w:ascii="Times New Roman" w:hAnsi="Times New Roman" w:cs="Times New Roman"/>
          <w:bCs/>
          <w:sz w:val="24"/>
          <w:szCs w:val="24"/>
        </w:rPr>
        <w:t xml:space="preserve">Aktualnie, w świetle orzecznictwa Sądu Najwyższego, uprawnionym do wytoczenia takiego powództwa jest właściciel lokalu jako </w:t>
      </w:r>
      <w:r w:rsidR="00DC41AC">
        <w:rPr>
          <w:rFonts w:ascii="Times New Roman" w:hAnsi="Times New Roman" w:cs="Times New Roman"/>
          <w:bCs/>
          <w:sz w:val="24"/>
          <w:szCs w:val="24"/>
        </w:rPr>
        <w:t xml:space="preserve">nabywca </w:t>
      </w:r>
      <w:r w:rsidRPr="00BE62F8">
        <w:rPr>
          <w:rFonts w:ascii="Times New Roman" w:hAnsi="Times New Roman" w:cs="Times New Roman"/>
          <w:bCs/>
          <w:sz w:val="24"/>
          <w:szCs w:val="24"/>
        </w:rPr>
        <w:t>lokalu, a wspólnocie uprawnienie takie przysługuje wyłącznie w razie dokonania przez właścicieli cesji</w:t>
      </w:r>
      <w:r w:rsidR="00D021EC">
        <w:rPr>
          <w:rFonts w:ascii="Times New Roman" w:hAnsi="Times New Roman" w:cs="Times New Roman"/>
          <w:bCs/>
          <w:sz w:val="24"/>
          <w:szCs w:val="24"/>
        </w:rPr>
        <w:t xml:space="preserve"> tych uprawnień na rzecz wspólnoty</w:t>
      </w:r>
      <w:r w:rsidR="00F4389F">
        <w:rPr>
          <w:rFonts w:ascii="Times New Roman" w:hAnsi="Times New Roman" w:cs="Times New Roman"/>
          <w:bCs/>
          <w:sz w:val="24"/>
          <w:szCs w:val="24"/>
        </w:rPr>
        <w:t>.</w:t>
      </w:r>
      <w:r w:rsidR="00477386">
        <w:rPr>
          <w:rFonts w:ascii="Times New Roman" w:hAnsi="Times New Roman" w:cs="Times New Roman"/>
          <w:bCs/>
          <w:sz w:val="24"/>
          <w:szCs w:val="24"/>
        </w:rPr>
        <w:t xml:space="preserve"> </w:t>
      </w:r>
      <w:r w:rsidR="00F4389F">
        <w:rPr>
          <w:rFonts w:ascii="Times New Roman" w:hAnsi="Times New Roman" w:cs="Times New Roman"/>
          <w:bCs/>
          <w:sz w:val="24"/>
          <w:szCs w:val="24"/>
        </w:rPr>
        <w:t>W</w:t>
      </w:r>
      <w:r w:rsidRPr="00BE62F8">
        <w:rPr>
          <w:rFonts w:ascii="Times New Roman" w:hAnsi="Times New Roman" w:cs="Times New Roman"/>
          <w:bCs/>
          <w:sz w:val="24"/>
          <w:szCs w:val="24"/>
        </w:rPr>
        <w:t xml:space="preserve">ymaga </w:t>
      </w:r>
      <w:r w:rsidR="000E2E7A">
        <w:rPr>
          <w:rFonts w:ascii="Times New Roman" w:hAnsi="Times New Roman" w:cs="Times New Roman"/>
          <w:bCs/>
          <w:sz w:val="24"/>
          <w:szCs w:val="24"/>
        </w:rPr>
        <w:t xml:space="preserve">to </w:t>
      </w:r>
      <w:r w:rsidRPr="00BE62F8">
        <w:rPr>
          <w:rFonts w:ascii="Times New Roman" w:hAnsi="Times New Roman" w:cs="Times New Roman"/>
          <w:bCs/>
          <w:sz w:val="24"/>
          <w:szCs w:val="24"/>
        </w:rPr>
        <w:t xml:space="preserve">jednak uprzedniej zgody właścicieli lokali wyrażonej w uchwale, w </w:t>
      </w:r>
      <w:r w:rsidR="000E2E7A">
        <w:rPr>
          <w:rFonts w:ascii="Times New Roman" w:hAnsi="Times New Roman" w:cs="Times New Roman"/>
          <w:bCs/>
          <w:sz w:val="24"/>
          <w:szCs w:val="24"/>
        </w:rPr>
        <w:t xml:space="preserve">której </w:t>
      </w:r>
      <w:r w:rsidRPr="00BE62F8">
        <w:rPr>
          <w:rFonts w:ascii="Times New Roman" w:hAnsi="Times New Roman" w:cs="Times New Roman"/>
          <w:bCs/>
          <w:sz w:val="24"/>
          <w:szCs w:val="24"/>
        </w:rPr>
        <w:t>zawarta powinna być też zgoda na poniesienie związanych z tym wydatków (koszty ekspertyzy technicznej i obsługi prawnej). W praktyce, w sytuacji wystąpienia usterek i wad, w znikomej liczbie przypadków dochodzi do podpisania 100 % umów cesji. W konsekwencji brak jest możliwości dochodzenia przez wspólnotę pełnego odszkodowania za stwierdzone wady i</w:t>
      </w:r>
      <w:r w:rsidR="0056238E">
        <w:rPr>
          <w:rFonts w:ascii="Times New Roman" w:hAnsi="Times New Roman" w:cs="Times New Roman"/>
          <w:bCs/>
          <w:sz w:val="24"/>
          <w:szCs w:val="24"/>
        </w:rPr>
        <w:t> </w:t>
      </w:r>
      <w:r w:rsidRPr="00BE62F8">
        <w:rPr>
          <w:rFonts w:ascii="Times New Roman" w:hAnsi="Times New Roman" w:cs="Times New Roman"/>
          <w:bCs/>
          <w:sz w:val="24"/>
          <w:szCs w:val="24"/>
        </w:rPr>
        <w:t>usterki nieruchomości wspólnej.</w:t>
      </w:r>
    </w:p>
    <w:p w14:paraId="003B26B2" w14:textId="209662F6" w:rsidR="00BE62F8" w:rsidRPr="00C14468" w:rsidRDefault="00DC41AC" w:rsidP="00BE62F8">
      <w:pPr>
        <w:pStyle w:val="Standard"/>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Dlatego p</w:t>
      </w:r>
      <w:r w:rsidR="00BE62F8" w:rsidRPr="00BE62F8">
        <w:rPr>
          <w:rFonts w:ascii="Times New Roman" w:hAnsi="Times New Roman" w:cs="Times New Roman"/>
          <w:bCs/>
          <w:sz w:val="24"/>
          <w:szCs w:val="24"/>
        </w:rPr>
        <w:t xml:space="preserve">roponuje się przyznanie wspólnocie </w:t>
      </w:r>
      <w:r w:rsidR="000E2E7A">
        <w:rPr>
          <w:rFonts w:ascii="Times New Roman" w:hAnsi="Times New Roman" w:cs="Times New Roman"/>
          <w:bCs/>
          <w:sz w:val="24"/>
          <w:szCs w:val="24"/>
        </w:rPr>
        <w:t xml:space="preserve">legitymacji czynnej </w:t>
      </w:r>
      <w:r w:rsidR="00BE62F8" w:rsidRPr="00BE62F8">
        <w:rPr>
          <w:rFonts w:ascii="Times New Roman" w:hAnsi="Times New Roman" w:cs="Times New Roman"/>
          <w:bCs/>
          <w:sz w:val="24"/>
          <w:szCs w:val="24"/>
        </w:rPr>
        <w:t xml:space="preserve">do dochodzenia roszczeń </w:t>
      </w:r>
      <w:r>
        <w:rPr>
          <w:rFonts w:ascii="Times New Roman" w:hAnsi="Times New Roman" w:cs="Times New Roman"/>
          <w:bCs/>
          <w:sz w:val="24"/>
          <w:szCs w:val="24"/>
        </w:rPr>
        <w:t>związanych z wadami nieruchomości wspóln</w:t>
      </w:r>
      <w:r w:rsidR="00161EFB">
        <w:rPr>
          <w:rFonts w:ascii="Times New Roman" w:hAnsi="Times New Roman" w:cs="Times New Roman"/>
          <w:bCs/>
          <w:sz w:val="24"/>
          <w:szCs w:val="24"/>
        </w:rPr>
        <w:t>ej.</w:t>
      </w:r>
    </w:p>
    <w:p w14:paraId="14330CF0" w14:textId="174434DC"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4</w:t>
      </w:r>
    </w:p>
    <w:p w14:paraId="0583FC54" w14:textId="179C80D1"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Zmiana ma charakter redakcyjny związany z usunięciem z </w:t>
      </w:r>
      <w:proofErr w:type="spellStart"/>
      <w:r w:rsidR="00C96D52" w:rsidRPr="00C96D52">
        <w:rPr>
          <w:rFonts w:ascii="Times New Roman" w:hAnsi="Times New Roman" w:cs="Times New Roman"/>
          <w:bCs/>
          <w:i/>
          <w:iCs/>
          <w:sz w:val="24"/>
          <w:szCs w:val="24"/>
        </w:rPr>
        <w:t>uwl</w:t>
      </w:r>
      <w:proofErr w:type="spellEnd"/>
      <w:r w:rsidRPr="00C14468">
        <w:rPr>
          <w:rFonts w:ascii="Times New Roman" w:hAnsi="Times New Roman" w:cs="Times New Roman"/>
          <w:bCs/>
          <w:sz w:val="24"/>
          <w:szCs w:val="24"/>
        </w:rPr>
        <w:t xml:space="preserve"> pojęcia</w:t>
      </w:r>
      <w:r w:rsidR="00C96D52">
        <w:rPr>
          <w:rFonts w:ascii="Times New Roman" w:hAnsi="Times New Roman" w:cs="Times New Roman"/>
          <w:bCs/>
          <w:sz w:val="24"/>
          <w:szCs w:val="24"/>
        </w:rPr>
        <w:t>:</w:t>
      </w:r>
      <w:r w:rsidRPr="00C14468">
        <w:rPr>
          <w:rFonts w:ascii="Times New Roman" w:hAnsi="Times New Roman" w:cs="Times New Roman"/>
          <w:bCs/>
          <w:sz w:val="24"/>
          <w:szCs w:val="24"/>
        </w:rPr>
        <w:t xml:space="preserve"> „umowy o sposobie zarządu nieruchomością wspólną”</w:t>
      </w:r>
      <w:r w:rsidR="00C96D52">
        <w:rPr>
          <w:rFonts w:ascii="Times New Roman" w:hAnsi="Times New Roman" w:cs="Times New Roman"/>
          <w:bCs/>
          <w:sz w:val="24"/>
          <w:szCs w:val="24"/>
        </w:rPr>
        <w:t>,</w:t>
      </w:r>
      <w:r w:rsidRPr="00C14468">
        <w:rPr>
          <w:rFonts w:ascii="Times New Roman" w:hAnsi="Times New Roman" w:cs="Times New Roman"/>
          <w:bCs/>
          <w:sz w:val="24"/>
          <w:szCs w:val="24"/>
        </w:rPr>
        <w:t xml:space="preserve"> zawieranej przez właścicieli lokali. Przewiduje się</w:t>
      </w:r>
      <w:r w:rsidR="00C96D52">
        <w:rPr>
          <w:rFonts w:ascii="Times New Roman" w:hAnsi="Times New Roman" w:cs="Times New Roman"/>
          <w:bCs/>
          <w:sz w:val="24"/>
          <w:szCs w:val="24"/>
        </w:rPr>
        <w:t xml:space="preserve"> w</w:t>
      </w:r>
      <w:r w:rsidRPr="00C14468">
        <w:rPr>
          <w:rFonts w:ascii="Times New Roman" w:hAnsi="Times New Roman" w:cs="Times New Roman"/>
          <w:bCs/>
          <w:sz w:val="24"/>
          <w:szCs w:val="24"/>
        </w:rPr>
        <w:t xml:space="preserve"> tej mierze ujednolicenie sposobu zarządzania poprzez możliwość ustanowienia zarządcy (którego obowiązki określa</w:t>
      </w:r>
      <w:r w:rsidR="00C96D52">
        <w:rPr>
          <w:rFonts w:ascii="Times New Roman" w:hAnsi="Times New Roman" w:cs="Times New Roman"/>
          <w:bCs/>
          <w:sz w:val="24"/>
          <w:szCs w:val="24"/>
        </w:rPr>
        <w:t>ć</w:t>
      </w:r>
      <w:r w:rsidRPr="00C14468">
        <w:rPr>
          <w:rFonts w:ascii="Times New Roman" w:hAnsi="Times New Roman" w:cs="Times New Roman"/>
          <w:bCs/>
          <w:sz w:val="24"/>
          <w:szCs w:val="24"/>
        </w:rPr>
        <w:t xml:space="preserve"> będzie ustawa oraz umowa)</w:t>
      </w:r>
      <w:r w:rsidR="00C96D52">
        <w:rPr>
          <w:rFonts w:ascii="Times New Roman" w:hAnsi="Times New Roman" w:cs="Times New Roman"/>
          <w:bCs/>
          <w:sz w:val="24"/>
          <w:szCs w:val="24"/>
        </w:rPr>
        <w:t>,</w:t>
      </w:r>
      <w:r w:rsidRPr="00C14468">
        <w:rPr>
          <w:rFonts w:ascii="Times New Roman" w:hAnsi="Times New Roman" w:cs="Times New Roman"/>
          <w:bCs/>
          <w:sz w:val="24"/>
          <w:szCs w:val="24"/>
        </w:rPr>
        <w:t xml:space="preserve"> bądź alternatywny wybór zarządu (którego obowiązki wynikają wprost z ustawy).</w:t>
      </w:r>
    </w:p>
    <w:p w14:paraId="3373CB47" w14:textId="77777777"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5</w:t>
      </w:r>
    </w:p>
    <w:p w14:paraId="7C4A356F" w14:textId="1664BA06"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lastRenderedPageBreak/>
        <w:t>Proponuje się rozszerzenie możliwości zwiększenia wysokości zaliczki na pokrycie kosztów utrzymania nieruchomości wspólnej na wszystkich właścicieli lokali, jeżeli uzasadnia to sposób korzystania z tych lokali</w:t>
      </w:r>
      <w:r w:rsidR="00AA4B92">
        <w:rPr>
          <w:rFonts w:ascii="Times New Roman" w:hAnsi="Times New Roman" w:cs="Times New Roman"/>
          <w:bCs/>
          <w:sz w:val="24"/>
          <w:szCs w:val="24"/>
        </w:rPr>
        <w:t xml:space="preserve"> i znajduje potwierdzenie w przedstawionej na tą okoliczność kalkulacji kosztów zarządu nieruchomością wspólną</w:t>
      </w:r>
      <w:r w:rsidRPr="00C14468">
        <w:rPr>
          <w:rFonts w:ascii="Times New Roman" w:hAnsi="Times New Roman" w:cs="Times New Roman"/>
          <w:bCs/>
          <w:sz w:val="24"/>
          <w:szCs w:val="24"/>
        </w:rPr>
        <w:t xml:space="preserve">. </w:t>
      </w:r>
    </w:p>
    <w:p w14:paraId="6CD10D50" w14:textId="613B81D1"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Aktualnie możliwość taka istnieje jedynie wobec właścicieli lokali użytkowych, a więc lokali formalnie, tj. w zaświadczeniu o samodzielności oraz ewidencji gruntów i budynków, oznaczonych jako lokal użytkowy. Warunkiem jest korzystanie z tych lokali </w:t>
      </w:r>
      <w:r w:rsidR="00285007">
        <w:rPr>
          <w:rFonts w:ascii="Times New Roman" w:hAnsi="Times New Roman" w:cs="Times New Roman"/>
          <w:bCs/>
          <w:sz w:val="24"/>
          <w:szCs w:val="24"/>
        </w:rPr>
        <w:t xml:space="preserve">w sposób </w:t>
      </w:r>
      <w:r w:rsidRPr="00C14468">
        <w:rPr>
          <w:rFonts w:ascii="Times New Roman" w:hAnsi="Times New Roman" w:cs="Times New Roman"/>
          <w:bCs/>
          <w:sz w:val="24"/>
          <w:szCs w:val="24"/>
        </w:rPr>
        <w:t>generując</w:t>
      </w:r>
      <w:r w:rsidR="00285007">
        <w:rPr>
          <w:rFonts w:ascii="Times New Roman" w:hAnsi="Times New Roman" w:cs="Times New Roman"/>
          <w:bCs/>
          <w:sz w:val="24"/>
          <w:szCs w:val="24"/>
        </w:rPr>
        <w:t>y</w:t>
      </w:r>
      <w:r w:rsidRPr="00C14468">
        <w:rPr>
          <w:rFonts w:ascii="Times New Roman" w:hAnsi="Times New Roman" w:cs="Times New Roman"/>
          <w:bCs/>
          <w:sz w:val="24"/>
          <w:szCs w:val="24"/>
        </w:rPr>
        <w:t xml:space="preserve"> po stronie wspólnoty zwiększone koszty utrzymania nieruchomości wspólnej, co wspólnota winna </w:t>
      </w:r>
      <w:r w:rsidR="00266E90" w:rsidRPr="00C14468">
        <w:rPr>
          <w:rFonts w:ascii="Times New Roman" w:hAnsi="Times New Roman" w:cs="Times New Roman"/>
          <w:bCs/>
          <w:sz w:val="24"/>
          <w:szCs w:val="24"/>
        </w:rPr>
        <w:t xml:space="preserve">wykazać </w:t>
      </w:r>
      <w:r w:rsidR="00AA4B92">
        <w:rPr>
          <w:rFonts w:ascii="Times New Roman" w:hAnsi="Times New Roman" w:cs="Times New Roman"/>
          <w:bCs/>
          <w:sz w:val="24"/>
          <w:szCs w:val="24"/>
        </w:rPr>
        <w:t xml:space="preserve">w postaci przedstawionej kalkulacji kosztów </w:t>
      </w:r>
      <w:r w:rsidRPr="00C14468">
        <w:rPr>
          <w:rFonts w:ascii="Times New Roman" w:hAnsi="Times New Roman" w:cs="Times New Roman"/>
          <w:bCs/>
          <w:sz w:val="24"/>
          <w:szCs w:val="24"/>
        </w:rPr>
        <w:t xml:space="preserve">i stosownie do ich wysokości może wówczas – na podstawie uchwały – podnieść wysokość comiesięcznej zaliczki. Ciężar dowodu spoczywa w tej mierze na wspólnocie, zarówno co do wykazania tych kosztów na potrzeby podjęcia uchwały, jak i w trakcie ewentualnej sprawy sądowej, gdy właściciel lokalu użytkowego uchwałę taką zaskarży. Trzeba mieć jednak na uwadze, iż status lokalu często nie oddaje jego rzeczywistego przeznaczenia i wspólnota </w:t>
      </w:r>
      <w:r w:rsidR="00266E90">
        <w:rPr>
          <w:rFonts w:ascii="Times New Roman" w:hAnsi="Times New Roman" w:cs="Times New Roman"/>
          <w:bCs/>
          <w:sz w:val="24"/>
          <w:szCs w:val="24"/>
        </w:rPr>
        <w:t>po</w:t>
      </w:r>
      <w:r w:rsidRPr="00C14468">
        <w:rPr>
          <w:rFonts w:ascii="Times New Roman" w:hAnsi="Times New Roman" w:cs="Times New Roman"/>
          <w:bCs/>
          <w:sz w:val="24"/>
          <w:szCs w:val="24"/>
        </w:rPr>
        <w:t>winna mieć możliwość dochodzenia zwrotu po</w:t>
      </w:r>
      <w:r w:rsidR="00C96D52">
        <w:rPr>
          <w:rFonts w:ascii="Times New Roman" w:hAnsi="Times New Roman" w:cs="Times New Roman"/>
          <w:bCs/>
          <w:sz w:val="24"/>
          <w:szCs w:val="24"/>
        </w:rPr>
        <w:t>noszo</w:t>
      </w:r>
      <w:r w:rsidRPr="00C14468">
        <w:rPr>
          <w:rFonts w:ascii="Times New Roman" w:hAnsi="Times New Roman" w:cs="Times New Roman"/>
          <w:bCs/>
          <w:sz w:val="24"/>
          <w:szCs w:val="24"/>
        </w:rPr>
        <w:t>nych kosztów. Zwiększone koszty po stronie wspólnoty mogą generować także lokale, które mając formalnie charakter mieszkalny</w:t>
      </w:r>
      <w:r w:rsidR="00524323">
        <w:rPr>
          <w:rFonts w:ascii="Times New Roman" w:hAnsi="Times New Roman" w:cs="Times New Roman"/>
          <w:bCs/>
          <w:sz w:val="24"/>
          <w:szCs w:val="24"/>
        </w:rPr>
        <w:t>,</w:t>
      </w:r>
      <w:r w:rsidRPr="00C14468">
        <w:rPr>
          <w:rFonts w:ascii="Times New Roman" w:hAnsi="Times New Roman" w:cs="Times New Roman"/>
          <w:bCs/>
          <w:sz w:val="24"/>
          <w:szCs w:val="24"/>
        </w:rPr>
        <w:t xml:space="preserve"> służą do prowadzenia w nim działalności zarobkowej, oddziałującej na utrzymanie części wspólnych budynku, np. w</w:t>
      </w:r>
      <w:r w:rsidR="0056238E">
        <w:rPr>
          <w:rFonts w:ascii="Times New Roman" w:hAnsi="Times New Roman" w:cs="Times New Roman"/>
          <w:bCs/>
          <w:sz w:val="24"/>
          <w:szCs w:val="24"/>
        </w:rPr>
        <w:t> </w:t>
      </w:r>
      <w:r w:rsidRPr="00C14468">
        <w:rPr>
          <w:rFonts w:ascii="Times New Roman" w:hAnsi="Times New Roman" w:cs="Times New Roman"/>
          <w:bCs/>
          <w:sz w:val="24"/>
          <w:szCs w:val="24"/>
        </w:rPr>
        <w:t xml:space="preserve">postaci dodatkowego sprzątania, konieczności zainstalowania monitoringu. Dlatego też proponuje się rozszerzenie możliwości podwyższenia zaliczki na właścicieli wszystkich lokali, a więc także mieszkalnych, z zachowaniem zasady, iż wykazanie zależności między sposobem użytkowania lokalu a zwiększonymi kosztami utrzymania nieruchomości wspólnej spoczywa na wspólnocie (w praktyce na zarządzie/zarządcy dysponującego takimi wyliczeniami, co jest podstawą dla podjęcia uchwały). </w:t>
      </w:r>
      <w:r w:rsidR="00F93006">
        <w:rPr>
          <w:rFonts w:ascii="Times New Roman" w:hAnsi="Times New Roman" w:cs="Times New Roman"/>
          <w:bCs/>
          <w:sz w:val="24"/>
          <w:szCs w:val="24"/>
        </w:rPr>
        <w:t xml:space="preserve">Dla </w:t>
      </w:r>
      <w:r w:rsidR="00AA4B92">
        <w:rPr>
          <w:rFonts w:ascii="Times New Roman" w:hAnsi="Times New Roman" w:cs="Times New Roman"/>
          <w:bCs/>
          <w:sz w:val="24"/>
          <w:szCs w:val="24"/>
        </w:rPr>
        <w:t>uniknięcia nadużyć związanych ze stosowaniem tego przepisu, wprowadzona zostanie wprost do ustawy (obecna dotąd wyłącznie na gruncie orzecznictwa) zasada</w:t>
      </w:r>
      <w:r w:rsidR="00F93006">
        <w:rPr>
          <w:rFonts w:ascii="Times New Roman" w:hAnsi="Times New Roman" w:cs="Times New Roman"/>
          <w:bCs/>
          <w:sz w:val="24"/>
          <w:szCs w:val="24"/>
        </w:rPr>
        <w:t xml:space="preserve">, iż każda uchwała zwiększająca wysokość opłat ponoszonych przez właścicieli wybranych lokali musi </w:t>
      </w:r>
      <w:r w:rsidR="00AA4B92">
        <w:rPr>
          <w:rFonts w:ascii="Times New Roman" w:hAnsi="Times New Roman" w:cs="Times New Roman"/>
          <w:bCs/>
          <w:sz w:val="24"/>
          <w:szCs w:val="24"/>
        </w:rPr>
        <w:t>być oparta o sporządzoną przez zarząd</w:t>
      </w:r>
      <w:r w:rsidR="00F422E5">
        <w:rPr>
          <w:rFonts w:ascii="Times New Roman" w:hAnsi="Times New Roman" w:cs="Times New Roman"/>
          <w:bCs/>
          <w:sz w:val="24"/>
          <w:szCs w:val="24"/>
        </w:rPr>
        <w:t>/zarządcę</w:t>
      </w:r>
      <w:r w:rsidR="00B87DA3">
        <w:rPr>
          <w:rFonts w:ascii="Times New Roman" w:hAnsi="Times New Roman" w:cs="Times New Roman"/>
          <w:bCs/>
          <w:sz w:val="24"/>
          <w:szCs w:val="24"/>
        </w:rPr>
        <w:t xml:space="preserve"> </w:t>
      </w:r>
      <w:r w:rsidR="00F93006">
        <w:rPr>
          <w:rFonts w:ascii="Times New Roman" w:hAnsi="Times New Roman" w:cs="Times New Roman"/>
          <w:bCs/>
          <w:sz w:val="24"/>
          <w:szCs w:val="24"/>
        </w:rPr>
        <w:t>kalkulację kosztów uzasadniającą taką podwyżkę.</w:t>
      </w:r>
    </w:p>
    <w:p w14:paraId="4188EA06" w14:textId="1D2128EC"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 xml:space="preserve">Art. 1 pkt </w:t>
      </w:r>
      <w:r w:rsidR="00D67B5C">
        <w:rPr>
          <w:rFonts w:ascii="Times New Roman" w:hAnsi="Times New Roman" w:cs="Times New Roman"/>
          <w:b/>
          <w:sz w:val="24"/>
          <w:szCs w:val="24"/>
        </w:rPr>
        <w:t>6</w:t>
      </w:r>
    </w:p>
    <w:p w14:paraId="3C86CBFC" w14:textId="110B10A8" w:rsidR="00C14468" w:rsidRPr="00C14468" w:rsidRDefault="00266E90" w:rsidP="00C14468">
      <w:pPr>
        <w:pStyle w:val="Standard"/>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Projektowana zmiana rozszerza katalog kosztów związanych z nieruchomością wspólną o wydatki ponoszone na</w:t>
      </w:r>
      <w:r w:rsidR="00C14468" w:rsidRPr="00C14468">
        <w:rPr>
          <w:rFonts w:ascii="Times New Roman" w:hAnsi="Times New Roman" w:cs="Times New Roman"/>
          <w:bCs/>
          <w:sz w:val="24"/>
          <w:szCs w:val="24"/>
        </w:rPr>
        <w:t xml:space="preserve"> urządzenia pomiarowe (ciepłomierze, wodomierze i </w:t>
      </w:r>
      <w:proofErr w:type="spellStart"/>
      <w:r w:rsidR="00C14468" w:rsidRPr="00C14468">
        <w:rPr>
          <w:rFonts w:ascii="Times New Roman" w:hAnsi="Times New Roman" w:cs="Times New Roman"/>
          <w:bCs/>
          <w:sz w:val="24"/>
          <w:szCs w:val="24"/>
        </w:rPr>
        <w:t>nagrzejnikowe</w:t>
      </w:r>
      <w:proofErr w:type="spellEnd"/>
      <w:r w:rsidR="00C14468" w:rsidRPr="00C14468">
        <w:rPr>
          <w:rFonts w:ascii="Times New Roman" w:hAnsi="Times New Roman" w:cs="Times New Roman"/>
          <w:bCs/>
          <w:sz w:val="24"/>
          <w:szCs w:val="24"/>
        </w:rPr>
        <w:t xml:space="preserve"> podzielniki ciepła)</w:t>
      </w:r>
      <w:r>
        <w:rPr>
          <w:rFonts w:ascii="Times New Roman" w:hAnsi="Times New Roman" w:cs="Times New Roman"/>
          <w:bCs/>
          <w:sz w:val="24"/>
          <w:szCs w:val="24"/>
        </w:rPr>
        <w:t>. Tym samym przesądzone zostanie</w:t>
      </w:r>
      <w:r w:rsidR="00C14468" w:rsidRPr="00C14468">
        <w:rPr>
          <w:rFonts w:ascii="Times New Roman" w:hAnsi="Times New Roman" w:cs="Times New Roman"/>
          <w:bCs/>
          <w:sz w:val="24"/>
          <w:szCs w:val="24"/>
        </w:rPr>
        <w:t>, że ich utrzymanie oraz wszystkie związane z tym czynności spoczywają na wspólnocie, któr</w:t>
      </w:r>
      <w:r w:rsidR="00A75E51">
        <w:rPr>
          <w:rFonts w:ascii="Times New Roman" w:hAnsi="Times New Roman" w:cs="Times New Roman"/>
          <w:bCs/>
          <w:sz w:val="24"/>
          <w:szCs w:val="24"/>
        </w:rPr>
        <w:t>a</w:t>
      </w:r>
      <w:r w:rsidR="00C14468" w:rsidRPr="00C14468">
        <w:rPr>
          <w:rFonts w:ascii="Times New Roman" w:hAnsi="Times New Roman" w:cs="Times New Roman"/>
          <w:bCs/>
          <w:sz w:val="24"/>
          <w:szCs w:val="24"/>
        </w:rPr>
        <w:t xml:space="preserve"> ponosi związane z tym koszty. Obejmuje to montaż, wymianę, legalizację, konserwacje i naprawy. Aktualnie przepisy tej materii nie określają</w:t>
      </w:r>
      <w:r w:rsidR="00F422E5">
        <w:rPr>
          <w:rFonts w:ascii="Times New Roman" w:hAnsi="Times New Roman" w:cs="Times New Roman"/>
          <w:bCs/>
          <w:sz w:val="24"/>
          <w:szCs w:val="24"/>
        </w:rPr>
        <w:t>,</w:t>
      </w:r>
      <w:r w:rsidR="00C14468" w:rsidRPr="00C14468">
        <w:rPr>
          <w:rFonts w:ascii="Times New Roman" w:hAnsi="Times New Roman" w:cs="Times New Roman"/>
          <w:bCs/>
          <w:sz w:val="24"/>
          <w:szCs w:val="24"/>
        </w:rPr>
        <w:t xml:space="preserve"> </w:t>
      </w:r>
      <w:r w:rsidR="00496B8B">
        <w:rPr>
          <w:rFonts w:ascii="Times New Roman" w:hAnsi="Times New Roman" w:cs="Times New Roman"/>
          <w:bCs/>
          <w:sz w:val="24"/>
          <w:szCs w:val="24"/>
        </w:rPr>
        <w:t xml:space="preserve">a </w:t>
      </w:r>
      <w:r w:rsidR="00C14468" w:rsidRPr="00C14468">
        <w:rPr>
          <w:rFonts w:ascii="Times New Roman" w:hAnsi="Times New Roman" w:cs="Times New Roman"/>
          <w:bCs/>
          <w:sz w:val="24"/>
          <w:szCs w:val="24"/>
        </w:rPr>
        <w:t xml:space="preserve">status własnościowy tych urządzeń </w:t>
      </w:r>
      <w:r w:rsidR="00496B8B">
        <w:rPr>
          <w:rFonts w:ascii="Times New Roman" w:hAnsi="Times New Roman" w:cs="Times New Roman"/>
          <w:bCs/>
          <w:sz w:val="24"/>
          <w:szCs w:val="24"/>
        </w:rPr>
        <w:t>jest statuowany</w:t>
      </w:r>
      <w:r w:rsidR="00C14468" w:rsidRPr="00C14468">
        <w:rPr>
          <w:rFonts w:ascii="Times New Roman" w:hAnsi="Times New Roman" w:cs="Times New Roman"/>
          <w:bCs/>
          <w:sz w:val="24"/>
          <w:szCs w:val="24"/>
        </w:rPr>
        <w:t xml:space="preserve"> w</w:t>
      </w:r>
      <w:r w:rsidR="0056238E">
        <w:rPr>
          <w:rFonts w:ascii="Times New Roman" w:hAnsi="Times New Roman" w:cs="Times New Roman"/>
          <w:bCs/>
          <w:sz w:val="24"/>
          <w:szCs w:val="24"/>
        </w:rPr>
        <w:t> </w:t>
      </w:r>
      <w:r w:rsidR="00C14468" w:rsidRPr="00C14468">
        <w:rPr>
          <w:rFonts w:ascii="Times New Roman" w:hAnsi="Times New Roman" w:cs="Times New Roman"/>
          <w:bCs/>
          <w:sz w:val="24"/>
          <w:szCs w:val="24"/>
        </w:rPr>
        <w:t xml:space="preserve">drodze </w:t>
      </w:r>
      <w:r w:rsidR="00C14468" w:rsidRPr="00C14468">
        <w:rPr>
          <w:rFonts w:ascii="Times New Roman" w:hAnsi="Times New Roman" w:cs="Times New Roman"/>
          <w:bCs/>
          <w:sz w:val="24"/>
          <w:szCs w:val="24"/>
        </w:rPr>
        <w:lastRenderedPageBreak/>
        <w:t xml:space="preserve">regulaminu rozliczeń mediów wskazując, iż urządzenia te stanowią bądź indywidualną własność członków wspólnoty </w:t>
      </w:r>
      <w:r w:rsidR="008B7944">
        <w:rPr>
          <w:rFonts w:ascii="Times New Roman" w:hAnsi="Times New Roman" w:cs="Times New Roman"/>
          <w:bCs/>
          <w:sz w:val="24"/>
          <w:szCs w:val="24"/>
        </w:rPr>
        <w:t>(i wówczas</w:t>
      </w:r>
      <w:r w:rsidR="00C14468" w:rsidRPr="00C14468">
        <w:rPr>
          <w:rFonts w:ascii="Times New Roman" w:hAnsi="Times New Roman" w:cs="Times New Roman"/>
          <w:bCs/>
          <w:sz w:val="24"/>
          <w:szCs w:val="24"/>
        </w:rPr>
        <w:t xml:space="preserve"> to oni ponoszą związane z tym koszty, </w:t>
      </w:r>
      <w:r w:rsidR="008B7944">
        <w:rPr>
          <w:rFonts w:ascii="Times New Roman" w:hAnsi="Times New Roman" w:cs="Times New Roman"/>
          <w:bCs/>
          <w:sz w:val="24"/>
          <w:szCs w:val="24"/>
        </w:rPr>
        <w:t xml:space="preserve">choć jednocześnie </w:t>
      </w:r>
      <w:r w:rsidR="00C14468" w:rsidRPr="00C14468">
        <w:rPr>
          <w:rFonts w:ascii="Times New Roman" w:hAnsi="Times New Roman" w:cs="Times New Roman"/>
          <w:bCs/>
          <w:sz w:val="24"/>
          <w:szCs w:val="24"/>
        </w:rPr>
        <w:t>często z zastrzeżeniem, iż decyzję o wymianie, legalizacji</w:t>
      </w:r>
      <w:r w:rsidR="008B7944">
        <w:rPr>
          <w:rFonts w:ascii="Times New Roman" w:hAnsi="Times New Roman" w:cs="Times New Roman"/>
          <w:bCs/>
          <w:sz w:val="24"/>
          <w:szCs w:val="24"/>
        </w:rPr>
        <w:t>,</w:t>
      </w:r>
      <w:r w:rsidR="00C14468" w:rsidRPr="00C14468">
        <w:rPr>
          <w:rFonts w:ascii="Times New Roman" w:hAnsi="Times New Roman" w:cs="Times New Roman"/>
          <w:bCs/>
          <w:sz w:val="24"/>
          <w:szCs w:val="24"/>
        </w:rPr>
        <w:t xml:space="preserve"> etc</w:t>
      </w:r>
      <w:r w:rsidR="008B7944">
        <w:rPr>
          <w:rFonts w:ascii="Times New Roman" w:hAnsi="Times New Roman" w:cs="Times New Roman"/>
          <w:bCs/>
          <w:sz w:val="24"/>
          <w:szCs w:val="24"/>
        </w:rPr>
        <w:t>.</w:t>
      </w:r>
      <w:r w:rsidR="00C14468" w:rsidRPr="00C14468">
        <w:rPr>
          <w:rFonts w:ascii="Times New Roman" w:hAnsi="Times New Roman" w:cs="Times New Roman"/>
          <w:bCs/>
          <w:sz w:val="24"/>
          <w:szCs w:val="24"/>
        </w:rPr>
        <w:t xml:space="preserve"> podejmuje zarząd</w:t>
      </w:r>
      <w:r w:rsidR="008B7944">
        <w:rPr>
          <w:rFonts w:ascii="Times New Roman" w:hAnsi="Times New Roman" w:cs="Times New Roman"/>
          <w:bCs/>
          <w:sz w:val="24"/>
          <w:szCs w:val="24"/>
        </w:rPr>
        <w:t>)</w:t>
      </w:r>
      <w:r w:rsidR="00C14468" w:rsidRPr="00C14468">
        <w:rPr>
          <w:rFonts w:ascii="Times New Roman" w:hAnsi="Times New Roman" w:cs="Times New Roman"/>
          <w:bCs/>
          <w:sz w:val="24"/>
          <w:szCs w:val="24"/>
        </w:rPr>
        <w:t xml:space="preserve">; </w:t>
      </w:r>
      <w:r w:rsidR="008B7944">
        <w:rPr>
          <w:rFonts w:ascii="Times New Roman" w:hAnsi="Times New Roman" w:cs="Times New Roman"/>
          <w:bCs/>
          <w:sz w:val="24"/>
          <w:szCs w:val="24"/>
        </w:rPr>
        <w:t xml:space="preserve">bądź </w:t>
      </w:r>
      <w:r w:rsidR="00C14468" w:rsidRPr="00C14468">
        <w:rPr>
          <w:rFonts w:ascii="Times New Roman" w:hAnsi="Times New Roman" w:cs="Times New Roman"/>
          <w:bCs/>
          <w:sz w:val="24"/>
          <w:szCs w:val="24"/>
        </w:rPr>
        <w:t xml:space="preserve">przyjmuje się, iż stanowią one </w:t>
      </w:r>
      <w:r w:rsidR="00496B8B">
        <w:rPr>
          <w:rFonts w:ascii="Times New Roman" w:hAnsi="Times New Roman" w:cs="Times New Roman"/>
          <w:bCs/>
          <w:sz w:val="24"/>
          <w:szCs w:val="24"/>
        </w:rPr>
        <w:t xml:space="preserve">swoisty </w:t>
      </w:r>
      <w:r w:rsidR="00C14468" w:rsidRPr="00C14468">
        <w:rPr>
          <w:rFonts w:ascii="Times New Roman" w:hAnsi="Times New Roman" w:cs="Times New Roman"/>
          <w:bCs/>
          <w:sz w:val="24"/>
          <w:szCs w:val="24"/>
        </w:rPr>
        <w:t xml:space="preserve">element nieruchomości wspólnej. Powoduje to spory w obrębie wspólnoty, przenoszone częstokroć na drogę sądową, dotyczące podmiotu zobowiązanego </w:t>
      </w:r>
      <w:r w:rsidR="008B7944">
        <w:rPr>
          <w:rFonts w:ascii="Times New Roman" w:hAnsi="Times New Roman" w:cs="Times New Roman"/>
          <w:bCs/>
          <w:sz w:val="24"/>
          <w:szCs w:val="24"/>
        </w:rPr>
        <w:t>do</w:t>
      </w:r>
      <w:r w:rsidR="00C14468" w:rsidRPr="00C14468">
        <w:rPr>
          <w:rFonts w:ascii="Times New Roman" w:hAnsi="Times New Roman" w:cs="Times New Roman"/>
          <w:bCs/>
          <w:sz w:val="24"/>
          <w:szCs w:val="24"/>
        </w:rPr>
        <w:t xml:space="preserve"> ich utrzymani</w:t>
      </w:r>
      <w:r w:rsidR="008B7944">
        <w:rPr>
          <w:rFonts w:ascii="Times New Roman" w:hAnsi="Times New Roman" w:cs="Times New Roman"/>
          <w:bCs/>
          <w:sz w:val="24"/>
          <w:szCs w:val="24"/>
        </w:rPr>
        <w:t>a</w:t>
      </w:r>
      <w:r w:rsidR="00C14468" w:rsidRPr="00C14468">
        <w:rPr>
          <w:rFonts w:ascii="Times New Roman" w:hAnsi="Times New Roman" w:cs="Times New Roman"/>
          <w:bCs/>
          <w:sz w:val="24"/>
          <w:szCs w:val="24"/>
        </w:rPr>
        <w:t>. Warto w tym kontekście zwrócić uwagę na dominujący w orzecznictwie pogląd, iż stanowią one indywidualną własność właścicieli lokali, co oznacza, iż samodzielnie decydują oni o rodzaju urządzenia (</w:t>
      </w:r>
      <w:r w:rsidR="008B7944">
        <w:rPr>
          <w:rFonts w:ascii="Times New Roman" w:hAnsi="Times New Roman" w:cs="Times New Roman"/>
          <w:bCs/>
          <w:sz w:val="24"/>
          <w:szCs w:val="24"/>
        </w:rPr>
        <w:t xml:space="preserve">i w konsekwencji o </w:t>
      </w:r>
      <w:r w:rsidR="00C14468" w:rsidRPr="00C14468">
        <w:rPr>
          <w:rFonts w:ascii="Times New Roman" w:hAnsi="Times New Roman" w:cs="Times New Roman"/>
          <w:bCs/>
          <w:sz w:val="24"/>
          <w:szCs w:val="24"/>
        </w:rPr>
        <w:t xml:space="preserve">jego </w:t>
      </w:r>
      <w:r w:rsidR="00496B8B">
        <w:rPr>
          <w:rFonts w:ascii="Times New Roman" w:hAnsi="Times New Roman" w:cs="Times New Roman"/>
          <w:bCs/>
          <w:sz w:val="24"/>
          <w:szCs w:val="24"/>
        </w:rPr>
        <w:t>jakości</w:t>
      </w:r>
      <w:r w:rsidR="00C14468" w:rsidRPr="00C14468">
        <w:rPr>
          <w:rFonts w:ascii="Times New Roman" w:hAnsi="Times New Roman" w:cs="Times New Roman"/>
          <w:bCs/>
          <w:sz w:val="24"/>
          <w:szCs w:val="24"/>
        </w:rPr>
        <w:t>), wymianie, legalizacji</w:t>
      </w:r>
      <w:r w:rsidR="008B7944">
        <w:rPr>
          <w:rFonts w:ascii="Times New Roman" w:hAnsi="Times New Roman" w:cs="Times New Roman"/>
          <w:bCs/>
          <w:sz w:val="24"/>
          <w:szCs w:val="24"/>
        </w:rPr>
        <w:t>, itp</w:t>
      </w:r>
      <w:r w:rsidR="00C14468" w:rsidRPr="00C14468">
        <w:rPr>
          <w:rFonts w:ascii="Times New Roman" w:hAnsi="Times New Roman" w:cs="Times New Roman"/>
          <w:bCs/>
          <w:sz w:val="24"/>
          <w:szCs w:val="24"/>
        </w:rPr>
        <w:t>. Prowadzi to do zakłócenia systemu rozliczeń w</w:t>
      </w:r>
      <w:r w:rsidR="00496B8B">
        <w:rPr>
          <w:rFonts w:ascii="Times New Roman" w:hAnsi="Times New Roman" w:cs="Times New Roman"/>
          <w:bCs/>
          <w:sz w:val="24"/>
          <w:szCs w:val="24"/>
        </w:rPr>
        <w:t> </w:t>
      </w:r>
      <w:r w:rsidR="00C14468" w:rsidRPr="00C14468">
        <w:rPr>
          <w:rFonts w:ascii="Times New Roman" w:hAnsi="Times New Roman" w:cs="Times New Roman"/>
          <w:bCs/>
          <w:sz w:val="24"/>
          <w:szCs w:val="24"/>
        </w:rPr>
        <w:t xml:space="preserve">obrębie budynku, który poprawnie działa jedynie wówczas, gdy wszystkie urządzenia są tej samej </w:t>
      </w:r>
      <w:r w:rsidR="00496B8B">
        <w:rPr>
          <w:rFonts w:ascii="Times New Roman" w:hAnsi="Times New Roman" w:cs="Times New Roman"/>
          <w:bCs/>
          <w:sz w:val="24"/>
          <w:szCs w:val="24"/>
        </w:rPr>
        <w:t>jakości</w:t>
      </w:r>
      <w:r w:rsidR="00C14468" w:rsidRPr="00C14468">
        <w:rPr>
          <w:rFonts w:ascii="Times New Roman" w:hAnsi="Times New Roman" w:cs="Times New Roman"/>
          <w:bCs/>
          <w:sz w:val="24"/>
          <w:szCs w:val="24"/>
        </w:rPr>
        <w:t>, równocześnie zainstalowane, zamontowane zgodnie ze wskazaniami producenta i pod nadzorem zarządcy, a ich legalizacja dokonywana jest równocześnie.</w:t>
      </w:r>
    </w:p>
    <w:p w14:paraId="1A4C5A4A" w14:textId="646414D8"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Proponowane rozwiązanie zapewni rzetelne i zgodne z rzeczywistym zużyciem w lokalach rozliczenie mediów w obrębie całego budynku. Urządzenia te służą bowiem nie tylko do rozliczenia kosztów mediów w samym lokalu, ale przede wszystkim rozliczenia kosztów ciepła/wody dostarczonego do całego budynku na podstawie umowy</w:t>
      </w:r>
      <w:r w:rsidR="00252A38">
        <w:rPr>
          <w:rFonts w:ascii="Times New Roman" w:hAnsi="Times New Roman" w:cs="Times New Roman"/>
          <w:bCs/>
          <w:sz w:val="24"/>
          <w:szCs w:val="24"/>
        </w:rPr>
        <w:t>,</w:t>
      </w:r>
      <w:r w:rsidRPr="00C14468">
        <w:rPr>
          <w:rFonts w:ascii="Times New Roman" w:hAnsi="Times New Roman" w:cs="Times New Roman"/>
          <w:bCs/>
          <w:sz w:val="24"/>
          <w:szCs w:val="24"/>
        </w:rPr>
        <w:t xml:space="preserve"> której stroną jest wspólnota (a nie właściciele), pełniąc tym samym funkcję podzielników ogólnych kosztów. Powyższe przesądzi też, iż właściciel lokalu nie jest uprawniony do dokonywania jakiejkolwiek ingerencji w urządzenia pomiarowe we wspólnocie. Wyjątkiem od powyższego jest sytuacja, gdy użytkownik lokalu ma zawartą z przedsiębiorstwem wodociągowo-kanalizacyjnym indywidualną umowę na dostawę wody do lokalu, określającą zarazem właściciela wodomierzy oraz związane z tym obowiązki i koszty.</w:t>
      </w:r>
    </w:p>
    <w:p w14:paraId="7E309741" w14:textId="5791D291"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 xml:space="preserve">Art. 1 pkt </w:t>
      </w:r>
      <w:r w:rsidR="00D67B5C">
        <w:rPr>
          <w:rFonts w:ascii="Times New Roman" w:hAnsi="Times New Roman" w:cs="Times New Roman"/>
          <w:b/>
          <w:sz w:val="24"/>
          <w:szCs w:val="24"/>
        </w:rPr>
        <w:t>7</w:t>
      </w:r>
    </w:p>
    <w:p w14:paraId="292798AB" w14:textId="0EE28B2E"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Proponuje się </w:t>
      </w:r>
      <w:r w:rsidR="00252A38">
        <w:rPr>
          <w:rFonts w:ascii="Times New Roman" w:hAnsi="Times New Roman" w:cs="Times New Roman"/>
          <w:bCs/>
          <w:sz w:val="24"/>
          <w:szCs w:val="24"/>
        </w:rPr>
        <w:t>jednoznaczne uregulowanie</w:t>
      </w:r>
      <w:r w:rsidRPr="00C14468">
        <w:rPr>
          <w:rFonts w:ascii="Times New Roman" w:hAnsi="Times New Roman" w:cs="Times New Roman"/>
          <w:bCs/>
          <w:sz w:val="24"/>
          <w:szCs w:val="24"/>
        </w:rPr>
        <w:t xml:space="preserve"> obowiązku uiszczania w terminie do 10 każdego miesiąca zaliczek za media rozliczane za pośrednictwem wspólnoty (tj. ciepło, wodę i</w:t>
      </w:r>
      <w:r w:rsidR="0056238E">
        <w:rPr>
          <w:rFonts w:ascii="Times New Roman" w:hAnsi="Times New Roman" w:cs="Times New Roman"/>
          <w:bCs/>
          <w:sz w:val="24"/>
          <w:szCs w:val="24"/>
        </w:rPr>
        <w:t> </w:t>
      </w:r>
      <w:r w:rsidRPr="00C14468">
        <w:rPr>
          <w:rFonts w:ascii="Times New Roman" w:hAnsi="Times New Roman" w:cs="Times New Roman"/>
          <w:bCs/>
          <w:sz w:val="24"/>
          <w:szCs w:val="24"/>
        </w:rPr>
        <w:t>odprowadzenie ścieków) oraz opłatę za odbiór odpadów komunalnych. Obecnie obowiązek ten dotyczy jedynie zaliczek na pokrycie kosztów zarządu nieruchomością wspólną; w</w:t>
      </w:r>
      <w:r w:rsidR="0056238E">
        <w:rPr>
          <w:rFonts w:ascii="Times New Roman" w:hAnsi="Times New Roman" w:cs="Times New Roman"/>
          <w:bCs/>
          <w:sz w:val="24"/>
          <w:szCs w:val="24"/>
        </w:rPr>
        <w:t> </w:t>
      </w:r>
      <w:r w:rsidRPr="00C14468">
        <w:rPr>
          <w:rFonts w:ascii="Times New Roman" w:hAnsi="Times New Roman" w:cs="Times New Roman"/>
          <w:bCs/>
          <w:sz w:val="24"/>
          <w:szCs w:val="24"/>
        </w:rPr>
        <w:t>przypadku mediów może on być doprecyzowany w przyjętym przez daną wspólnotę</w:t>
      </w:r>
      <w:r w:rsidR="0056238E">
        <w:rPr>
          <w:rFonts w:ascii="Times New Roman" w:hAnsi="Times New Roman" w:cs="Times New Roman"/>
          <w:bCs/>
          <w:sz w:val="24"/>
          <w:szCs w:val="24"/>
        </w:rPr>
        <w:t xml:space="preserve"> </w:t>
      </w:r>
      <w:r w:rsidRPr="00C14468">
        <w:rPr>
          <w:rFonts w:ascii="Times New Roman" w:hAnsi="Times New Roman" w:cs="Times New Roman"/>
          <w:bCs/>
          <w:sz w:val="24"/>
          <w:szCs w:val="24"/>
        </w:rPr>
        <w:t>regulaminie rozliczeń mediów, którego postanowienia mogą być kwestionowane na drodze sądowej. Powyższe zapewni wspólnotom płynność finansową niezbędną do regulowania zobowiązań względem dostawców mediów i tym samym zapewnienia ciągłości ich dostaw, jak też – z tytułu opłaty za gospodarowanie odpadami komunalnymi – względem gmin.</w:t>
      </w:r>
    </w:p>
    <w:p w14:paraId="6F189BEE" w14:textId="01A59E33"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 xml:space="preserve">Art. 1 pkt </w:t>
      </w:r>
      <w:r w:rsidR="00D67B5C">
        <w:rPr>
          <w:rFonts w:ascii="Times New Roman" w:hAnsi="Times New Roman" w:cs="Times New Roman"/>
          <w:b/>
          <w:sz w:val="24"/>
          <w:szCs w:val="24"/>
        </w:rPr>
        <w:t>8</w:t>
      </w:r>
    </w:p>
    <w:p w14:paraId="1E22E210" w14:textId="708AC6C2"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lastRenderedPageBreak/>
        <w:t xml:space="preserve">Doprecyzowuje się, iż właściciele ponoszą odpowiedzialność za zobowiązania wspólnoty dopiero gdy egzekucja przeciwko wspólnocie okaże się bezskuteczna – ponosi ją wówczas każdy właściciel lokalu w części odpowiadającej jego udziałowi w tej nieruchomości. Obecna redakcja art. 17 </w:t>
      </w:r>
      <w:proofErr w:type="spellStart"/>
      <w:r w:rsidRPr="00252A38">
        <w:rPr>
          <w:rFonts w:ascii="Times New Roman" w:hAnsi="Times New Roman" w:cs="Times New Roman"/>
          <w:bCs/>
          <w:i/>
          <w:iCs/>
          <w:sz w:val="24"/>
          <w:szCs w:val="24"/>
        </w:rPr>
        <w:t>uwl</w:t>
      </w:r>
      <w:proofErr w:type="spellEnd"/>
      <w:r w:rsidRPr="00C14468">
        <w:rPr>
          <w:rFonts w:ascii="Times New Roman" w:hAnsi="Times New Roman" w:cs="Times New Roman"/>
          <w:bCs/>
          <w:sz w:val="24"/>
          <w:szCs w:val="24"/>
        </w:rPr>
        <w:t xml:space="preserve"> budzi wątpliwości, gdyż nie wskazuje kolejności zaspok</w:t>
      </w:r>
      <w:r w:rsidR="00252A38">
        <w:rPr>
          <w:rFonts w:ascii="Times New Roman" w:hAnsi="Times New Roman" w:cs="Times New Roman"/>
          <w:bCs/>
          <w:sz w:val="24"/>
          <w:szCs w:val="24"/>
        </w:rPr>
        <w:t>a</w:t>
      </w:r>
      <w:r w:rsidRPr="00C14468">
        <w:rPr>
          <w:rFonts w:ascii="Times New Roman" w:hAnsi="Times New Roman" w:cs="Times New Roman"/>
          <w:bCs/>
          <w:sz w:val="24"/>
          <w:szCs w:val="24"/>
        </w:rPr>
        <w:t>j</w:t>
      </w:r>
      <w:r w:rsidR="00252A38">
        <w:rPr>
          <w:rFonts w:ascii="Times New Roman" w:hAnsi="Times New Roman" w:cs="Times New Roman"/>
          <w:bCs/>
          <w:sz w:val="24"/>
          <w:szCs w:val="24"/>
        </w:rPr>
        <w:t>a</w:t>
      </w:r>
      <w:r w:rsidRPr="00C14468">
        <w:rPr>
          <w:rFonts w:ascii="Times New Roman" w:hAnsi="Times New Roman" w:cs="Times New Roman"/>
          <w:bCs/>
          <w:sz w:val="24"/>
          <w:szCs w:val="24"/>
        </w:rPr>
        <w:t>nia przez wierzyciela jego roszczeń z tytułu zobowiązań wspólnoty. Jest to model odpowiedzialności subsydiarnej, w którym osoba (tu: właściciel lokalu) odpowiada dopiero po wyczerpaniu możliwości dochodzenia roszczeń od głównego zobowiązanego (tu: wspólnoty).</w:t>
      </w:r>
    </w:p>
    <w:p w14:paraId="3B47492B" w14:textId="48AA9A32"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 xml:space="preserve">Art. 1 pkt </w:t>
      </w:r>
      <w:r w:rsidR="00D67B5C">
        <w:rPr>
          <w:rFonts w:ascii="Times New Roman" w:hAnsi="Times New Roman" w:cs="Times New Roman"/>
          <w:b/>
          <w:sz w:val="24"/>
          <w:szCs w:val="24"/>
        </w:rPr>
        <w:t>9</w:t>
      </w:r>
    </w:p>
    <w:p w14:paraId="70203C0C" w14:textId="72956F55"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Proponuje się uproszczenie sposobu zarządzania nieruchomością poprzez wskazanie, iż właściciele w drodze uchwały ustanawiają zarządcę bądź dokonują wyboru zarządu składającego się z osób fizycznych. Oznacza to likwidację instytucji „umowy o określeniu sposobu zarządu” (o bliżej niesprecyzowanym zakresie), </w:t>
      </w:r>
      <w:r w:rsidR="00372B2B">
        <w:rPr>
          <w:rFonts w:ascii="Times New Roman" w:hAnsi="Times New Roman" w:cs="Times New Roman"/>
          <w:bCs/>
          <w:sz w:val="24"/>
          <w:szCs w:val="24"/>
        </w:rPr>
        <w:t xml:space="preserve">a także likwidację </w:t>
      </w:r>
      <w:r w:rsidRPr="00C14468">
        <w:rPr>
          <w:rFonts w:ascii="Times New Roman" w:hAnsi="Times New Roman" w:cs="Times New Roman"/>
          <w:bCs/>
          <w:sz w:val="24"/>
          <w:szCs w:val="24"/>
        </w:rPr>
        <w:t>wym</w:t>
      </w:r>
      <w:r w:rsidR="00372B2B">
        <w:rPr>
          <w:rFonts w:ascii="Times New Roman" w:hAnsi="Times New Roman" w:cs="Times New Roman"/>
          <w:bCs/>
          <w:sz w:val="24"/>
          <w:szCs w:val="24"/>
        </w:rPr>
        <w:t>ogu</w:t>
      </w:r>
      <w:r w:rsidRPr="00C14468">
        <w:rPr>
          <w:rFonts w:ascii="Times New Roman" w:hAnsi="Times New Roman" w:cs="Times New Roman"/>
          <w:bCs/>
          <w:sz w:val="24"/>
          <w:szCs w:val="24"/>
        </w:rPr>
        <w:t xml:space="preserve"> zachowania formy notarialnej przy</w:t>
      </w:r>
      <w:r w:rsidR="00C24614">
        <w:rPr>
          <w:rFonts w:ascii="Times New Roman" w:hAnsi="Times New Roman" w:cs="Times New Roman"/>
          <w:bCs/>
          <w:sz w:val="24"/>
          <w:szCs w:val="24"/>
        </w:rPr>
        <w:t xml:space="preserve"> zawieraniu tej umowy oraz</w:t>
      </w:r>
      <w:r w:rsidRPr="00C14468">
        <w:rPr>
          <w:rFonts w:ascii="Times New Roman" w:hAnsi="Times New Roman" w:cs="Times New Roman"/>
          <w:bCs/>
          <w:sz w:val="24"/>
          <w:szCs w:val="24"/>
        </w:rPr>
        <w:t xml:space="preserve"> zmianie osoby zarządcy. W</w:t>
      </w:r>
      <w:r w:rsidR="00372B2B">
        <w:rPr>
          <w:rFonts w:ascii="Times New Roman" w:hAnsi="Times New Roman" w:cs="Times New Roman"/>
          <w:bCs/>
          <w:sz w:val="24"/>
          <w:szCs w:val="24"/>
        </w:rPr>
        <w:t> </w:t>
      </w:r>
      <w:r w:rsidRPr="00C14468">
        <w:rPr>
          <w:rFonts w:ascii="Times New Roman" w:hAnsi="Times New Roman" w:cs="Times New Roman"/>
          <w:bCs/>
          <w:sz w:val="24"/>
          <w:szCs w:val="24"/>
        </w:rPr>
        <w:t>praktyce umowa ta, powierzająca zarazem zarządzanie wspólnotą tzw. zarządcy powierzonemu, zawierana jest na etapie wyodrębnienia lokali i powszechn</w:t>
      </w:r>
      <w:r w:rsidR="00A52BB2">
        <w:rPr>
          <w:rFonts w:ascii="Times New Roman" w:hAnsi="Times New Roman" w:cs="Times New Roman"/>
          <w:bCs/>
          <w:sz w:val="24"/>
          <w:szCs w:val="24"/>
        </w:rPr>
        <w:t>i</w:t>
      </w:r>
      <w:r w:rsidRPr="00C14468">
        <w:rPr>
          <w:rFonts w:ascii="Times New Roman" w:hAnsi="Times New Roman" w:cs="Times New Roman"/>
          <w:bCs/>
          <w:sz w:val="24"/>
          <w:szCs w:val="24"/>
        </w:rPr>
        <w:t>e stosowana przez deweloperów. Jeśli właściciele (w tym deweloper jako pierwotny właściciel całej nieruchomości) nie określą sposobu zarządu w umowie wyodrębnienia lokali</w:t>
      </w:r>
      <w:r w:rsidR="00BE413C">
        <w:rPr>
          <w:rFonts w:ascii="Times New Roman" w:hAnsi="Times New Roman" w:cs="Times New Roman"/>
          <w:bCs/>
          <w:sz w:val="24"/>
          <w:szCs w:val="24"/>
        </w:rPr>
        <w:t xml:space="preserve"> -</w:t>
      </w:r>
      <w:r w:rsidRPr="00C14468">
        <w:rPr>
          <w:rFonts w:ascii="Times New Roman" w:hAnsi="Times New Roman" w:cs="Times New Roman"/>
          <w:bCs/>
          <w:sz w:val="24"/>
          <w:szCs w:val="24"/>
        </w:rPr>
        <w:t xml:space="preserve"> mogą to zrobić później w umowie zawartej w formie aktu notarialnego. Przepis ten jest jednak martwy. Praktycznie nie zdarza się, by właściciele lokali byli w stanie zebrać sto procent głosów, </w:t>
      </w:r>
      <w:r w:rsidR="009F554E">
        <w:rPr>
          <w:rFonts w:ascii="Times New Roman" w:hAnsi="Times New Roman" w:cs="Times New Roman"/>
          <w:bCs/>
          <w:sz w:val="24"/>
          <w:szCs w:val="24"/>
        </w:rPr>
        <w:t>co jest wymagane do</w:t>
      </w:r>
      <w:r w:rsidRPr="00C14468">
        <w:rPr>
          <w:rFonts w:ascii="Times New Roman" w:hAnsi="Times New Roman" w:cs="Times New Roman"/>
          <w:bCs/>
          <w:sz w:val="24"/>
          <w:szCs w:val="24"/>
        </w:rPr>
        <w:t xml:space="preserve"> podpisa</w:t>
      </w:r>
      <w:r w:rsidR="009F554E">
        <w:rPr>
          <w:rFonts w:ascii="Times New Roman" w:hAnsi="Times New Roman" w:cs="Times New Roman"/>
          <w:bCs/>
          <w:sz w:val="24"/>
          <w:szCs w:val="24"/>
        </w:rPr>
        <w:t>nia</w:t>
      </w:r>
      <w:r w:rsidRPr="00C14468">
        <w:rPr>
          <w:rFonts w:ascii="Times New Roman" w:hAnsi="Times New Roman" w:cs="Times New Roman"/>
          <w:bCs/>
          <w:sz w:val="24"/>
          <w:szCs w:val="24"/>
        </w:rPr>
        <w:t xml:space="preserve"> umow</w:t>
      </w:r>
      <w:r w:rsidR="009F554E">
        <w:rPr>
          <w:rFonts w:ascii="Times New Roman" w:hAnsi="Times New Roman" w:cs="Times New Roman"/>
          <w:bCs/>
          <w:sz w:val="24"/>
          <w:szCs w:val="24"/>
        </w:rPr>
        <w:t>y</w:t>
      </w:r>
      <w:r w:rsidRPr="00C14468">
        <w:rPr>
          <w:rFonts w:ascii="Times New Roman" w:hAnsi="Times New Roman" w:cs="Times New Roman"/>
          <w:bCs/>
          <w:sz w:val="24"/>
          <w:szCs w:val="24"/>
        </w:rPr>
        <w:t xml:space="preserve"> w formie aktu notarialnego o określeniu sposobu zarządu.</w:t>
      </w:r>
    </w:p>
    <w:p w14:paraId="42E11931" w14:textId="188B638A"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Przewiduje się, iż każda wspólnota podlegać będzie w tej mierze regulacjom ustawowym, a</w:t>
      </w:r>
      <w:r w:rsidR="0056238E">
        <w:rPr>
          <w:rFonts w:ascii="Times New Roman" w:hAnsi="Times New Roman" w:cs="Times New Roman"/>
          <w:bCs/>
          <w:sz w:val="24"/>
          <w:szCs w:val="24"/>
        </w:rPr>
        <w:t> </w:t>
      </w:r>
      <w:r w:rsidRPr="00C14468">
        <w:rPr>
          <w:rFonts w:ascii="Times New Roman" w:hAnsi="Times New Roman" w:cs="Times New Roman"/>
          <w:bCs/>
          <w:sz w:val="24"/>
          <w:szCs w:val="24"/>
        </w:rPr>
        <w:t xml:space="preserve">określenie sposobu następować będzie w uchwale o powołaniu zarządcy bądź wyborze zarządu. Będzie to zgodne z generalną regułą, iż wszystkie decyzje przekraczające zwykły zarząd, właściciele lokali podejmują w drodze uchwały. Wyeliminuje to też wątpliwości interpretacyjne, oraz zniesie narzuconą przez dewelopera konieczność decydowania przez właścicieli lokali o wyborze zarządcy w umowach kupna-sprzedaży lokali. Likwiduje się zarazem konieczność zachowania formy notarialnej przy zmianie osoby zarządcy, co jest nieuzasadnionym obciążeniem finansowym dla wspólnoty, a uniemożliwia też podjęcie takiej uchwały z udziałem głosów oddawanych obiegiem. </w:t>
      </w:r>
    </w:p>
    <w:p w14:paraId="50905793" w14:textId="571CED2F"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D67B5C">
        <w:rPr>
          <w:rFonts w:ascii="Times New Roman" w:hAnsi="Times New Roman" w:cs="Times New Roman"/>
          <w:b/>
          <w:sz w:val="24"/>
          <w:szCs w:val="24"/>
        </w:rPr>
        <w:t>0</w:t>
      </w:r>
    </w:p>
    <w:p w14:paraId="4C7C7606" w14:textId="466889B3" w:rsidR="00C14468" w:rsidRPr="00C14468" w:rsidRDefault="00372B2B" w:rsidP="00C14468">
      <w:pPr>
        <w:pStyle w:val="Standard"/>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Wprowadzona została z</w:t>
      </w:r>
      <w:r w:rsidR="00C14468" w:rsidRPr="00C14468">
        <w:rPr>
          <w:rFonts w:ascii="Times New Roman" w:hAnsi="Times New Roman" w:cs="Times New Roman"/>
          <w:bCs/>
          <w:sz w:val="24"/>
          <w:szCs w:val="24"/>
        </w:rPr>
        <w:t>miana redakcyjna mająca na celu wskazanie, iż warunkiem wyboru zarządu na podstawie art. 20 (tzw. właścicielskiego) jest fakt, iż wspólnota nie ustanowiła zarządcy na podstawie art. 18. Powyższe wykluczy te</w:t>
      </w:r>
      <w:r w:rsidR="00916242">
        <w:rPr>
          <w:rFonts w:ascii="Times New Roman" w:hAnsi="Times New Roman" w:cs="Times New Roman"/>
          <w:bCs/>
          <w:sz w:val="24"/>
          <w:szCs w:val="24"/>
        </w:rPr>
        <w:t>ż</w:t>
      </w:r>
      <w:r w:rsidR="00C14468" w:rsidRPr="00C14468">
        <w:rPr>
          <w:rFonts w:ascii="Times New Roman" w:hAnsi="Times New Roman" w:cs="Times New Roman"/>
          <w:bCs/>
          <w:sz w:val="24"/>
          <w:szCs w:val="24"/>
        </w:rPr>
        <w:t xml:space="preserve"> spotykaną czasem w praktyce sytuację </w:t>
      </w:r>
      <w:r w:rsidR="00C14468" w:rsidRPr="00C14468">
        <w:rPr>
          <w:rFonts w:ascii="Times New Roman" w:hAnsi="Times New Roman" w:cs="Times New Roman"/>
          <w:bCs/>
          <w:sz w:val="24"/>
          <w:szCs w:val="24"/>
        </w:rPr>
        <w:lastRenderedPageBreak/>
        <w:t>powoływania przez właścicieli zarówno zarządcy (na podstawie obecnego art. 18 ust 1</w:t>
      </w:r>
      <w:r w:rsidR="00916242">
        <w:rPr>
          <w:rFonts w:ascii="Times New Roman" w:hAnsi="Times New Roman" w:cs="Times New Roman"/>
          <w:bCs/>
          <w:sz w:val="24"/>
          <w:szCs w:val="24"/>
        </w:rPr>
        <w:t>)</w:t>
      </w:r>
      <w:r w:rsidR="00C14468" w:rsidRPr="00C14468">
        <w:rPr>
          <w:rFonts w:ascii="Times New Roman" w:hAnsi="Times New Roman" w:cs="Times New Roman"/>
          <w:bCs/>
          <w:sz w:val="24"/>
          <w:szCs w:val="24"/>
        </w:rPr>
        <w:t>, jak i zarządu (na podstawie art. 20).</w:t>
      </w:r>
    </w:p>
    <w:p w14:paraId="5DC892EE" w14:textId="3CD9505F"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D67B5C">
        <w:rPr>
          <w:rFonts w:ascii="Times New Roman" w:hAnsi="Times New Roman" w:cs="Times New Roman"/>
          <w:b/>
          <w:sz w:val="24"/>
          <w:szCs w:val="24"/>
        </w:rPr>
        <w:t>1</w:t>
      </w:r>
    </w:p>
    <w:p w14:paraId="72B98AA0" w14:textId="2267ADDC"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Proponuje się wprowadzenie przepisu wskazującego na kolegialność pracy zarządu wieloosobowego oraz obowiązek współdziałania jego członków. Aktualnie brak jest normatywnych zasad działania zarządu w </w:t>
      </w:r>
      <w:proofErr w:type="spellStart"/>
      <w:r w:rsidRPr="006D404B">
        <w:rPr>
          <w:rFonts w:ascii="Times New Roman" w:hAnsi="Times New Roman" w:cs="Times New Roman"/>
          <w:bCs/>
          <w:i/>
          <w:iCs/>
          <w:sz w:val="24"/>
          <w:szCs w:val="24"/>
        </w:rPr>
        <w:t>uwl</w:t>
      </w:r>
      <w:proofErr w:type="spellEnd"/>
      <w:r w:rsidRPr="00C14468">
        <w:rPr>
          <w:rFonts w:ascii="Times New Roman" w:hAnsi="Times New Roman" w:cs="Times New Roman"/>
          <w:bCs/>
          <w:sz w:val="24"/>
          <w:szCs w:val="24"/>
        </w:rPr>
        <w:t xml:space="preserve">, co nie oznacza jednak, że reguł takich nie ma; te bowiem wynikają z ogólnych regulacji prawa prywatnego. Organy kolegialne </w:t>
      </w:r>
      <w:r w:rsidR="0066512B" w:rsidRPr="0066512B">
        <w:rPr>
          <w:rFonts w:ascii="Times New Roman" w:hAnsi="Times New Roman" w:cs="Times New Roman"/>
          <w:bCs/>
          <w:sz w:val="24"/>
          <w:szCs w:val="24"/>
        </w:rPr>
        <w:t>w podmiotach typu korporacyjnego (spółek prawa handlowego, spółdzielni mieszkaniowych)</w:t>
      </w:r>
      <w:r w:rsidR="0066512B">
        <w:rPr>
          <w:rFonts w:ascii="Times New Roman" w:hAnsi="Times New Roman" w:cs="Times New Roman"/>
          <w:bCs/>
          <w:sz w:val="24"/>
          <w:szCs w:val="24"/>
        </w:rPr>
        <w:t xml:space="preserve"> </w:t>
      </w:r>
      <w:r w:rsidRPr="00C14468">
        <w:rPr>
          <w:rFonts w:ascii="Times New Roman" w:hAnsi="Times New Roman" w:cs="Times New Roman"/>
          <w:bCs/>
          <w:sz w:val="24"/>
          <w:szCs w:val="24"/>
        </w:rPr>
        <w:t xml:space="preserve">działają podejmując </w:t>
      </w:r>
      <w:r w:rsidR="0066512B">
        <w:rPr>
          <w:rFonts w:ascii="Times New Roman" w:hAnsi="Times New Roman" w:cs="Times New Roman"/>
          <w:bCs/>
          <w:sz w:val="24"/>
          <w:szCs w:val="24"/>
        </w:rPr>
        <w:t xml:space="preserve">decyzje </w:t>
      </w:r>
      <w:r w:rsidRPr="00C14468">
        <w:rPr>
          <w:rFonts w:ascii="Times New Roman" w:hAnsi="Times New Roman" w:cs="Times New Roman"/>
          <w:bCs/>
          <w:sz w:val="24"/>
          <w:szCs w:val="24"/>
        </w:rPr>
        <w:t>większością głosów. Ta reguła dotyczy również wieloosobowego zarządu wspólnoty mieszkaniowej</w:t>
      </w:r>
      <w:r w:rsidR="0066512B">
        <w:rPr>
          <w:rFonts w:ascii="Times New Roman" w:hAnsi="Times New Roman" w:cs="Times New Roman"/>
          <w:bCs/>
          <w:sz w:val="24"/>
          <w:szCs w:val="24"/>
        </w:rPr>
        <w:t>, choć bez wskazywania, iż ma to formę uchwały i zapada na posiedzeniach.</w:t>
      </w:r>
    </w:p>
    <w:p w14:paraId="530817FB" w14:textId="7E85A5F6"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W przypadku zarządu jednoosobowego jedyny członek zarządu działający jako organ samodzielnie prowadzi sprawy w powierzonym zarządowi zakresie. W przypadku zarządu wieloosobowego z istoty działania organu kolegialnego wynika zasada podejmowania </w:t>
      </w:r>
      <w:r w:rsidR="0066512B">
        <w:rPr>
          <w:rFonts w:ascii="Times New Roman" w:hAnsi="Times New Roman" w:cs="Times New Roman"/>
          <w:bCs/>
          <w:sz w:val="24"/>
          <w:szCs w:val="24"/>
        </w:rPr>
        <w:t xml:space="preserve">decyzji </w:t>
      </w:r>
      <w:r w:rsidRPr="00C14468">
        <w:rPr>
          <w:rFonts w:ascii="Times New Roman" w:hAnsi="Times New Roman" w:cs="Times New Roman"/>
          <w:bCs/>
          <w:sz w:val="24"/>
          <w:szCs w:val="24"/>
        </w:rPr>
        <w:t>większością głosów. Wniosek taki można wyprowadzić poprzez wykładnię systemową, z brzmienia wielu przepisów Kodeksu spółek handlowych oraz ustawy Prawo spółdzielcze.</w:t>
      </w:r>
    </w:p>
    <w:p w14:paraId="788CDBC3" w14:textId="77777777"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Należy podkreślić, że przepisy </w:t>
      </w:r>
      <w:proofErr w:type="spellStart"/>
      <w:r w:rsidRPr="006D404B">
        <w:rPr>
          <w:rFonts w:ascii="Times New Roman" w:hAnsi="Times New Roman" w:cs="Times New Roman"/>
          <w:bCs/>
          <w:i/>
          <w:iCs/>
          <w:sz w:val="24"/>
          <w:szCs w:val="24"/>
        </w:rPr>
        <w:t>uwl</w:t>
      </w:r>
      <w:proofErr w:type="spellEnd"/>
      <w:r w:rsidRPr="00C14468">
        <w:rPr>
          <w:rFonts w:ascii="Times New Roman" w:hAnsi="Times New Roman" w:cs="Times New Roman"/>
          <w:bCs/>
          <w:sz w:val="24"/>
          <w:szCs w:val="24"/>
        </w:rPr>
        <w:t xml:space="preserve"> nie przewidują trybu zwoływania ani przebiegu posiedzeń zarządu wspólnoty. Brak formalizacji jest korzystny dla zarządów wspólnot, pozwala bowiem na szybkie podejmowanie decyzji w dowolnej formie, także telefonicznej lub mailowej, bez odbywania posiedzeń. Dla celów dowodowych, w sprawach istotniejszych winna zostać sporządzona notatka lub mailowe potwierdzenie złożonych oświadczeń przez członków zarządu.</w:t>
      </w:r>
    </w:p>
    <w:p w14:paraId="4ED7B10A" w14:textId="114817D5" w:rsidR="00C14468" w:rsidRPr="00C14468" w:rsidRDefault="00161EFB" w:rsidP="00C14468">
      <w:pPr>
        <w:pStyle w:val="Standard"/>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Ponadto przewiduje się wskazanie, iż oświadczenia woli za wspólnotę składa większość – a nie jak obecnie dwóch członków zarządu wieloosobowego. </w:t>
      </w:r>
      <w:r w:rsidR="00C14468" w:rsidRPr="00C14468">
        <w:rPr>
          <w:rFonts w:ascii="Times New Roman" w:hAnsi="Times New Roman" w:cs="Times New Roman"/>
          <w:bCs/>
          <w:sz w:val="24"/>
          <w:szCs w:val="24"/>
        </w:rPr>
        <w:t xml:space="preserve">Celem regulacji wskazujących na sposób pracy tego organu </w:t>
      </w:r>
      <w:r>
        <w:rPr>
          <w:rFonts w:ascii="Times New Roman" w:hAnsi="Times New Roman" w:cs="Times New Roman"/>
          <w:bCs/>
          <w:sz w:val="24"/>
          <w:szCs w:val="24"/>
        </w:rPr>
        <w:t xml:space="preserve">oraz zasad reprezentacji przez niego wspólnoty względem osób trzecich </w:t>
      </w:r>
      <w:r w:rsidR="00C14468" w:rsidRPr="00C14468">
        <w:rPr>
          <w:rFonts w:ascii="Times New Roman" w:hAnsi="Times New Roman" w:cs="Times New Roman"/>
          <w:bCs/>
          <w:sz w:val="24"/>
          <w:szCs w:val="24"/>
        </w:rPr>
        <w:t>jest uniknięcie sytuacji, gdzie poszczególni jego członkowie samodzielnie</w:t>
      </w:r>
      <w:r w:rsidR="006D404B">
        <w:rPr>
          <w:rFonts w:ascii="Times New Roman" w:hAnsi="Times New Roman" w:cs="Times New Roman"/>
          <w:bCs/>
          <w:sz w:val="24"/>
          <w:szCs w:val="24"/>
        </w:rPr>
        <w:t>,</w:t>
      </w:r>
      <w:r w:rsidR="00C14468" w:rsidRPr="00C14468">
        <w:rPr>
          <w:rFonts w:ascii="Times New Roman" w:hAnsi="Times New Roman" w:cs="Times New Roman"/>
          <w:bCs/>
          <w:sz w:val="24"/>
          <w:szCs w:val="24"/>
        </w:rPr>
        <w:t xml:space="preserve"> tj. bez umocowania, reprezentują wspólnotę</w:t>
      </w:r>
      <w:r>
        <w:rPr>
          <w:rFonts w:ascii="Times New Roman" w:hAnsi="Times New Roman" w:cs="Times New Roman"/>
          <w:bCs/>
          <w:sz w:val="24"/>
          <w:szCs w:val="24"/>
        </w:rPr>
        <w:t xml:space="preserve"> na zewnątrz</w:t>
      </w:r>
      <w:r w:rsidR="00C14468" w:rsidRPr="00C14468">
        <w:rPr>
          <w:rFonts w:ascii="Times New Roman" w:hAnsi="Times New Roman" w:cs="Times New Roman"/>
          <w:bCs/>
          <w:sz w:val="24"/>
          <w:szCs w:val="24"/>
        </w:rPr>
        <w:t xml:space="preserve">. Prawidłowość reprezentacji wspólnoty przez zarząd decyduje </w:t>
      </w:r>
      <w:r>
        <w:rPr>
          <w:rFonts w:ascii="Times New Roman" w:hAnsi="Times New Roman" w:cs="Times New Roman"/>
          <w:bCs/>
          <w:sz w:val="24"/>
          <w:szCs w:val="24"/>
        </w:rPr>
        <w:t xml:space="preserve">bowiem </w:t>
      </w:r>
      <w:r w:rsidR="00C14468" w:rsidRPr="00C14468">
        <w:rPr>
          <w:rFonts w:ascii="Times New Roman" w:hAnsi="Times New Roman" w:cs="Times New Roman"/>
          <w:bCs/>
          <w:sz w:val="24"/>
          <w:szCs w:val="24"/>
        </w:rPr>
        <w:t>o ważności zaciąganych przez wspólnotę mieszkaniową zobowiązań.</w:t>
      </w:r>
    </w:p>
    <w:p w14:paraId="43AFA75F" w14:textId="0269A3F5"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D67B5C">
        <w:rPr>
          <w:rFonts w:ascii="Times New Roman" w:hAnsi="Times New Roman" w:cs="Times New Roman"/>
          <w:b/>
          <w:sz w:val="24"/>
          <w:szCs w:val="24"/>
        </w:rPr>
        <w:t>2</w:t>
      </w:r>
    </w:p>
    <w:p w14:paraId="44B4C014" w14:textId="19E9AF9D"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Przewiduje się wprowadzenie do ustawy</w:t>
      </w:r>
      <w:r w:rsidR="0066512B">
        <w:rPr>
          <w:rFonts w:ascii="Times New Roman" w:hAnsi="Times New Roman" w:cs="Times New Roman"/>
          <w:bCs/>
          <w:sz w:val="24"/>
          <w:szCs w:val="24"/>
        </w:rPr>
        <w:t xml:space="preserve"> </w:t>
      </w:r>
      <w:r w:rsidRPr="00C14468">
        <w:rPr>
          <w:rFonts w:ascii="Times New Roman" w:hAnsi="Times New Roman" w:cs="Times New Roman"/>
          <w:bCs/>
          <w:sz w:val="24"/>
          <w:szCs w:val="24"/>
        </w:rPr>
        <w:t xml:space="preserve">definicji czynności zwykłego zarządu, które wykonywane są </w:t>
      </w:r>
      <w:r w:rsidR="006937A0" w:rsidRPr="00C14468">
        <w:rPr>
          <w:rFonts w:ascii="Times New Roman" w:hAnsi="Times New Roman" w:cs="Times New Roman"/>
          <w:bCs/>
          <w:sz w:val="24"/>
          <w:szCs w:val="24"/>
        </w:rPr>
        <w:t xml:space="preserve">przez zarząd/zarządcę wspólnoty </w:t>
      </w:r>
      <w:r w:rsidRPr="00C14468">
        <w:rPr>
          <w:rFonts w:ascii="Times New Roman" w:hAnsi="Times New Roman" w:cs="Times New Roman"/>
          <w:bCs/>
          <w:sz w:val="24"/>
          <w:szCs w:val="24"/>
        </w:rPr>
        <w:t xml:space="preserve">samodzielnie (tj. bez uchwały właścicieli lokali), poprzez przyjęcie, iż są to bieżące sprawy związane ze zwykłą eksploatacją </w:t>
      </w:r>
      <w:r w:rsidR="00B5148E">
        <w:rPr>
          <w:rFonts w:ascii="Times New Roman" w:hAnsi="Times New Roman" w:cs="Times New Roman"/>
          <w:bCs/>
          <w:sz w:val="24"/>
          <w:szCs w:val="24"/>
        </w:rPr>
        <w:lastRenderedPageBreak/>
        <w:t>nieruchomości wspólnej</w:t>
      </w:r>
      <w:r w:rsidR="00B5148E" w:rsidRPr="00C14468">
        <w:rPr>
          <w:rFonts w:ascii="Times New Roman" w:hAnsi="Times New Roman" w:cs="Times New Roman"/>
          <w:bCs/>
          <w:sz w:val="24"/>
          <w:szCs w:val="24"/>
        </w:rPr>
        <w:t xml:space="preserve"> </w:t>
      </w:r>
      <w:r w:rsidRPr="00C14468">
        <w:rPr>
          <w:rFonts w:ascii="Times New Roman" w:hAnsi="Times New Roman" w:cs="Times New Roman"/>
          <w:bCs/>
          <w:sz w:val="24"/>
          <w:szCs w:val="24"/>
        </w:rPr>
        <w:t>i</w:t>
      </w:r>
      <w:r w:rsidR="0056238E">
        <w:rPr>
          <w:rFonts w:ascii="Times New Roman" w:hAnsi="Times New Roman" w:cs="Times New Roman"/>
          <w:bCs/>
          <w:sz w:val="24"/>
          <w:szCs w:val="24"/>
        </w:rPr>
        <w:t> </w:t>
      </w:r>
      <w:r w:rsidRPr="00C14468">
        <w:rPr>
          <w:rFonts w:ascii="Times New Roman" w:hAnsi="Times New Roman" w:cs="Times New Roman"/>
          <w:bCs/>
          <w:sz w:val="24"/>
          <w:szCs w:val="24"/>
        </w:rPr>
        <w:t>utrzymaniem jej w stanie niepogorszonym w ramach aktualnego jej przeznaczenia. Brak tej definicji generuje trudności z określeniem uprawnionego do dokonania danej czynności i tym samym spory kompetencyjne w obrębie wspólnot pomiędzy zarządem a właścicielami.</w:t>
      </w:r>
    </w:p>
    <w:p w14:paraId="65398D90" w14:textId="77777777"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Ponadto proponuje się wprowadzenie pojęcia funduszu remontowego lub innego funduszu celowego, stanowiącego majątek wspólnoty (a nie poszczególnych właścicieli lokali) do którego utworzenia wymagana będzie uchwała właścicieli. Praktyka gospodarcza spowodowała, że wspólnoty tworzą fundusze celowe na pokrycie wydatków przekraczających budżet określony w corocznym planie gospodarczym, jednakże niezbędnych do jej funkcjonowania. Przykładem takich wydatków są m.in. nagła kosztowna naprawa (remont), wynikająca z konieczności usunięcia skutków dużej awarii czy zaleceń po obowiązkowych przeglądach.</w:t>
      </w:r>
    </w:p>
    <w:p w14:paraId="6BF8C665" w14:textId="012925F6"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D67B5C">
        <w:rPr>
          <w:rFonts w:ascii="Times New Roman" w:hAnsi="Times New Roman" w:cs="Times New Roman"/>
          <w:b/>
          <w:sz w:val="24"/>
          <w:szCs w:val="24"/>
        </w:rPr>
        <w:t>3</w:t>
      </w:r>
    </w:p>
    <w:p w14:paraId="41DFFEE9" w14:textId="41B7F68C"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Przewiduje się wprowadzenie wymogu uzyskania większości głosów właścicieli lokali</w:t>
      </w:r>
      <w:r w:rsidR="008C2ECF">
        <w:rPr>
          <w:rFonts w:ascii="Times New Roman" w:hAnsi="Times New Roman" w:cs="Times New Roman"/>
          <w:bCs/>
          <w:sz w:val="24"/>
          <w:szCs w:val="24"/>
        </w:rPr>
        <w:t xml:space="preserve"> biorących udział w głosowaniu</w:t>
      </w:r>
      <w:r w:rsidRPr="00C14468">
        <w:rPr>
          <w:rFonts w:ascii="Times New Roman" w:hAnsi="Times New Roman" w:cs="Times New Roman"/>
          <w:bCs/>
          <w:sz w:val="24"/>
          <w:szCs w:val="24"/>
        </w:rPr>
        <w:t xml:space="preserve"> przy podejmowaniu uchwały z wykorzystaniem indywidualnego zbierania głosów, a zatem zarówno podejmowanej wyłącznie w tym trybie jak i w trybie mieszanym (częściowo na zebraniu, częściowo obiegiem). Aktualnie wszystkie uchwały zapadają dopiero po uzyskaniu bezwzględnej większości głosów </w:t>
      </w:r>
      <w:r w:rsidR="008C2ECF">
        <w:rPr>
          <w:rFonts w:ascii="Times New Roman" w:hAnsi="Times New Roman" w:cs="Times New Roman"/>
          <w:bCs/>
          <w:sz w:val="24"/>
          <w:szCs w:val="24"/>
        </w:rPr>
        <w:t>wszystkich właścicieli</w:t>
      </w:r>
      <w:r w:rsidRPr="00C14468">
        <w:rPr>
          <w:rFonts w:ascii="Times New Roman" w:hAnsi="Times New Roman" w:cs="Times New Roman"/>
          <w:bCs/>
          <w:sz w:val="24"/>
          <w:szCs w:val="24"/>
        </w:rPr>
        <w:t xml:space="preserve"> (tj. powyżej 50% sumy udziałów, a nie jedynie biorących udział w</w:t>
      </w:r>
      <w:r w:rsidR="0056238E">
        <w:rPr>
          <w:rFonts w:ascii="Times New Roman" w:hAnsi="Times New Roman" w:cs="Times New Roman"/>
          <w:bCs/>
          <w:sz w:val="24"/>
          <w:szCs w:val="24"/>
        </w:rPr>
        <w:t> </w:t>
      </w:r>
      <w:r w:rsidRPr="00C14468">
        <w:rPr>
          <w:rFonts w:ascii="Times New Roman" w:hAnsi="Times New Roman" w:cs="Times New Roman"/>
          <w:bCs/>
          <w:sz w:val="24"/>
          <w:szCs w:val="24"/>
        </w:rPr>
        <w:t>głosowaniu) i</w:t>
      </w:r>
      <w:r w:rsidR="006937A0">
        <w:rPr>
          <w:rFonts w:ascii="Times New Roman" w:hAnsi="Times New Roman" w:cs="Times New Roman"/>
          <w:bCs/>
          <w:sz w:val="24"/>
          <w:szCs w:val="24"/>
        </w:rPr>
        <w:t> </w:t>
      </w:r>
      <w:r w:rsidRPr="00C14468">
        <w:rPr>
          <w:rFonts w:ascii="Times New Roman" w:hAnsi="Times New Roman" w:cs="Times New Roman"/>
          <w:bCs/>
          <w:sz w:val="24"/>
          <w:szCs w:val="24"/>
        </w:rPr>
        <w:t>ten wymóg zostanie zachowany dla uchwał podejmowanych wyłącznie na zebraniu (w</w:t>
      </w:r>
      <w:r w:rsidR="006937A0">
        <w:rPr>
          <w:rFonts w:ascii="Times New Roman" w:hAnsi="Times New Roman" w:cs="Times New Roman"/>
          <w:bCs/>
          <w:sz w:val="24"/>
          <w:szCs w:val="24"/>
        </w:rPr>
        <w:t> </w:t>
      </w:r>
      <w:r w:rsidRPr="00C14468">
        <w:rPr>
          <w:rFonts w:ascii="Times New Roman" w:hAnsi="Times New Roman" w:cs="Times New Roman"/>
          <w:bCs/>
          <w:sz w:val="24"/>
          <w:szCs w:val="24"/>
        </w:rPr>
        <w:t xml:space="preserve">praktyce zdarza się to wyjątkowo rzadko). </w:t>
      </w:r>
      <w:r w:rsidR="008C2ECF">
        <w:rPr>
          <w:rFonts w:ascii="Times New Roman" w:hAnsi="Times New Roman" w:cs="Times New Roman"/>
          <w:bCs/>
          <w:sz w:val="24"/>
          <w:szCs w:val="24"/>
        </w:rPr>
        <w:t xml:space="preserve">Obowiązujący tryb podejmowania decyzji skutkuje </w:t>
      </w:r>
      <w:r w:rsidRPr="00C14468">
        <w:rPr>
          <w:rFonts w:ascii="Times New Roman" w:hAnsi="Times New Roman" w:cs="Times New Roman"/>
          <w:bCs/>
          <w:sz w:val="24"/>
          <w:szCs w:val="24"/>
        </w:rPr>
        <w:t>powszechnie występującym paraliżem decyzyjnym wspólnot ze względu na brak wymaganej większości głosów, co dotyczy zarówno uchwał procedowanych na zebraniu, jak i</w:t>
      </w:r>
      <w:r w:rsidR="006937A0">
        <w:rPr>
          <w:rFonts w:ascii="Times New Roman" w:hAnsi="Times New Roman" w:cs="Times New Roman"/>
          <w:bCs/>
          <w:sz w:val="24"/>
          <w:szCs w:val="24"/>
        </w:rPr>
        <w:t> </w:t>
      </w:r>
      <w:r w:rsidRPr="00C14468">
        <w:rPr>
          <w:rFonts w:ascii="Times New Roman" w:hAnsi="Times New Roman" w:cs="Times New Roman"/>
          <w:bCs/>
          <w:sz w:val="24"/>
          <w:szCs w:val="24"/>
        </w:rPr>
        <w:t xml:space="preserve">obiegiem. Stanowi to zagrożenie dla bieżącej działalności wspólnot, w szczególności utrzymania budynku w należytym stanie technicznym i użytkowym, prowadzenia gospodarki finansowej oraz zapewnienia usług związanych z bieżącą eksploatacją budynku. Termin głosowania uchwały każda zainteresowana wspólnota określi samodzielnie, </w:t>
      </w:r>
      <w:r w:rsidR="00EB3A2E">
        <w:rPr>
          <w:rFonts w:ascii="Times New Roman" w:hAnsi="Times New Roman" w:cs="Times New Roman"/>
          <w:bCs/>
          <w:sz w:val="24"/>
          <w:szCs w:val="24"/>
        </w:rPr>
        <w:t>przy czym termin na jego przeprowadzenie wynosi od</w:t>
      </w:r>
      <w:r w:rsidRPr="00C14468">
        <w:rPr>
          <w:rFonts w:ascii="Times New Roman" w:hAnsi="Times New Roman" w:cs="Times New Roman"/>
          <w:bCs/>
          <w:sz w:val="24"/>
          <w:szCs w:val="24"/>
        </w:rPr>
        <w:t xml:space="preserve"> 2</w:t>
      </w:r>
      <w:r w:rsidR="00F422E5">
        <w:rPr>
          <w:rFonts w:ascii="Times New Roman" w:hAnsi="Times New Roman" w:cs="Times New Roman"/>
          <w:bCs/>
          <w:sz w:val="24"/>
          <w:szCs w:val="24"/>
        </w:rPr>
        <w:t xml:space="preserve"> </w:t>
      </w:r>
      <w:r w:rsidRPr="00C14468">
        <w:rPr>
          <w:rFonts w:ascii="Times New Roman" w:hAnsi="Times New Roman" w:cs="Times New Roman"/>
          <w:bCs/>
          <w:sz w:val="24"/>
          <w:szCs w:val="24"/>
        </w:rPr>
        <w:t xml:space="preserve">tygodni </w:t>
      </w:r>
      <w:r w:rsidR="00EB3A2E">
        <w:rPr>
          <w:rFonts w:ascii="Times New Roman" w:hAnsi="Times New Roman" w:cs="Times New Roman"/>
          <w:bCs/>
          <w:sz w:val="24"/>
          <w:szCs w:val="24"/>
        </w:rPr>
        <w:t>do 2 miesięcy</w:t>
      </w:r>
      <w:r w:rsidRPr="00C14468">
        <w:rPr>
          <w:rFonts w:ascii="Times New Roman" w:hAnsi="Times New Roman" w:cs="Times New Roman"/>
          <w:bCs/>
          <w:sz w:val="24"/>
          <w:szCs w:val="24"/>
        </w:rPr>
        <w:t>. Po upływie tego terminu uchwała będzie podjęta, jeśli uzyska poparcie większości właścicieli uczestniczących w</w:t>
      </w:r>
      <w:r w:rsidR="0056238E">
        <w:rPr>
          <w:rFonts w:ascii="Times New Roman" w:hAnsi="Times New Roman" w:cs="Times New Roman"/>
          <w:bCs/>
          <w:sz w:val="24"/>
          <w:szCs w:val="24"/>
        </w:rPr>
        <w:t> </w:t>
      </w:r>
      <w:r w:rsidRPr="00C14468">
        <w:rPr>
          <w:rFonts w:ascii="Times New Roman" w:hAnsi="Times New Roman" w:cs="Times New Roman"/>
          <w:bCs/>
          <w:sz w:val="24"/>
          <w:szCs w:val="24"/>
        </w:rPr>
        <w:t>głosowaniu.</w:t>
      </w:r>
    </w:p>
    <w:p w14:paraId="494311FA" w14:textId="322E676A"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Ponadto wprowadza się możliwość powiadamiania o treści podjętej uchwały drogą elektroniczną, obok obecnie obowiązującej drogi pisemnej. Przyśpieszy i uprości to obieg informacji oraz dokumentów we wspólnocie, ograniczy koszty związane z wysyłaniem powiadomień pisemnych pocztą, jak też odciąży to zarządy/zarządców od obowiązków biurokratycznych, co jest szczególnie istotne w przypadku dużych wspólnot </w:t>
      </w:r>
      <w:r w:rsidRPr="00C14468">
        <w:rPr>
          <w:rFonts w:ascii="Times New Roman" w:hAnsi="Times New Roman" w:cs="Times New Roman"/>
          <w:bCs/>
          <w:sz w:val="24"/>
          <w:szCs w:val="24"/>
        </w:rPr>
        <w:lastRenderedPageBreak/>
        <w:t>kilkusetlokalowych.</w:t>
      </w:r>
      <w:r w:rsidR="00D91846">
        <w:rPr>
          <w:rFonts w:ascii="Times New Roman" w:hAnsi="Times New Roman" w:cs="Times New Roman"/>
          <w:bCs/>
          <w:sz w:val="24"/>
          <w:szCs w:val="24"/>
        </w:rPr>
        <w:t xml:space="preserve"> Związane z tym jest wprowadzenie obowiązku poinformowania właścicieli przez zarząd/zarządcę o treści uchwały przyjętej na zebraniu</w:t>
      </w:r>
      <w:r w:rsidR="006937A0">
        <w:rPr>
          <w:rFonts w:ascii="Times New Roman" w:hAnsi="Times New Roman" w:cs="Times New Roman"/>
          <w:bCs/>
          <w:sz w:val="24"/>
          <w:szCs w:val="24"/>
        </w:rPr>
        <w:t>.</w:t>
      </w:r>
      <w:r w:rsidR="00D91846">
        <w:rPr>
          <w:rFonts w:ascii="Times New Roman" w:hAnsi="Times New Roman" w:cs="Times New Roman"/>
          <w:bCs/>
          <w:sz w:val="24"/>
          <w:szCs w:val="24"/>
        </w:rPr>
        <w:t xml:space="preserve"> </w:t>
      </w:r>
      <w:r w:rsidR="006937A0">
        <w:rPr>
          <w:rFonts w:ascii="Times New Roman" w:hAnsi="Times New Roman" w:cs="Times New Roman"/>
          <w:bCs/>
          <w:sz w:val="24"/>
          <w:szCs w:val="24"/>
        </w:rPr>
        <w:t>O</w:t>
      </w:r>
      <w:r w:rsidR="00D91846">
        <w:rPr>
          <w:rFonts w:ascii="Times New Roman" w:hAnsi="Times New Roman" w:cs="Times New Roman"/>
          <w:bCs/>
          <w:sz w:val="24"/>
          <w:szCs w:val="24"/>
        </w:rPr>
        <w:t xml:space="preserve">becnie obowiązek ten dotyczy jedynie uchwał podjętych z udziałem głosów </w:t>
      </w:r>
      <w:r w:rsidR="00D91846" w:rsidRPr="00D91846">
        <w:rPr>
          <w:rFonts w:ascii="Times New Roman" w:hAnsi="Times New Roman" w:cs="Times New Roman"/>
          <w:bCs/>
          <w:sz w:val="24"/>
          <w:szCs w:val="24"/>
        </w:rPr>
        <w:t>oddanych w trybie indywidualnego zbierania głosów, co ogranicza prawa właścicieli lokali nieobecnych na zebraniu do zaskarżenia</w:t>
      </w:r>
      <w:r w:rsidR="00D91846">
        <w:rPr>
          <w:rFonts w:ascii="Times New Roman" w:hAnsi="Times New Roman" w:cs="Times New Roman"/>
          <w:bCs/>
          <w:sz w:val="24"/>
          <w:szCs w:val="24"/>
        </w:rPr>
        <w:t xml:space="preserve"> takich uchwał</w:t>
      </w:r>
      <w:r w:rsidR="00D91846" w:rsidRPr="00D91846">
        <w:rPr>
          <w:rFonts w:ascii="Times New Roman" w:hAnsi="Times New Roman" w:cs="Times New Roman"/>
          <w:bCs/>
          <w:sz w:val="24"/>
          <w:szCs w:val="24"/>
        </w:rPr>
        <w:t>.</w:t>
      </w:r>
      <w:r w:rsidR="00D91846">
        <w:rPr>
          <w:rFonts w:ascii="Times New Roman" w:hAnsi="Times New Roman" w:cs="Times New Roman"/>
          <w:bCs/>
          <w:sz w:val="24"/>
          <w:szCs w:val="24"/>
        </w:rPr>
        <w:t xml:space="preserve"> W takim bowiem przypadku termin na ich zaskarżenie wynosi 6</w:t>
      </w:r>
      <w:r w:rsidR="006937A0">
        <w:rPr>
          <w:rFonts w:ascii="Times New Roman" w:hAnsi="Times New Roman" w:cs="Times New Roman"/>
          <w:bCs/>
          <w:sz w:val="24"/>
          <w:szCs w:val="24"/>
        </w:rPr>
        <w:t> </w:t>
      </w:r>
      <w:r w:rsidR="00D91846">
        <w:rPr>
          <w:rFonts w:ascii="Times New Roman" w:hAnsi="Times New Roman" w:cs="Times New Roman"/>
          <w:bCs/>
          <w:sz w:val="24"/>
          <w:szCs w:val="24"/>
        </w:rPr>
        <w:t xml:space="preserve">tygodni od przyjęcia na zebraniu i w razie braku informacji o ich uchwaleniu, właściciel pozbawiony zostaje prawa do złożenia pozwu o jej uchylenie. </w:t>
      </w:r>
    </w:p>
    <w:p w14:paraId="0FAC2EE8" w14:textId="481854B4" w:rsidR="009C0771" w:rsidRPr="00AD1582"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D67B5C">
        <w:rPr>
          <w:rFonts w:ascii="Times New Roman" w:hAnsi="Times New Roman" w:cs="Times New Roman"/>
          <w:b/>
          <w:sz w:val="24"/>
          <w:szCs w:val="24"/>
        </w:rPr>
        <w:t>4</w:t>
      </w:r>
    </w:p>
    <w:p w14:paraId="2C3AB14D" w14:textId="2AD7164B" w:rsidR="00C14468" w:rsidRDefault="001971E0" w:rsidP="00C14468">
      <w:pPr>
        <w:pStyle w:val="Standard"/>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W</w:t>
      </w:r>
      <w:r w:rsidR="00161EFB">
        <w:rPr>
          <w:rFonts w:ascii="Times New Roman" w:hAnsi="Times New Roman" w:cs="Times New Roman"/>
          <w:bCs/>
          <w:sz w:val="24"/>
          <w:szCs w:val="24"/>
        </w:rPr>
        <w:t xml:space="preserve"> </w:t>
      </w:r>
      <w:r w:rsidR="006937A0">
        <w:rPr>
          <w:rFonts w:ascii="Times New Roman" w:hAnsi="Times New Roman" w:cs="Times New Roman"/>
          <w:bCs/>
          <w:sz w:val="24"/>
          <w:szCs w:val="24"/>
        </w:rPr>
        <w:t xml:space="preserve">art. 24 </w:t>
      </w:r>
      <w:r>
        <w:rPr>
          <w:rFonts w:ascii="Times New Roman" w:hAnsi="Times New Roman" w:cs="Times New Roman"/>
          <w:bCs/>
          <w:sz w:val="24"/>
          <w:szCs w:val="24"/>
        </w:rPr>
        <w:t xml:space="preserve">ust. 1 </w:t>
      </w:r>
      <w:proofErr w:type="spellStart"/>
      <w:r w:rsidR="006937A0">
        <w:rPr>
          <w:rFonts w:ascii="Times New Roman" w:hAnsi="Times New Roman" w:cs="Times New Roman"/>
          <w:bCs/>
          <w:sz w:val="24"/>
          <w:szCs w:val="24"/>
        </w:rPr>
        <w:t>uwl</w:t>
      </w:r>
      <w:proofErr w:type="spellEnd"/>
      <w:r w:rsidR="006937A0">
        <w:rPr>
          <w:rFonts w:ascii="Times New Roman" w:hAnsi="Times New Roman" w:cs="Times New Roman"/>
          <w:bCs/>
          <w:sz w:val="24"/>
          <w:szCs w:val="24"/>
        </w:rPr>
        <w:t xml:space="preserve"> </w:t>
      </w:r>
      <w:r>
        <w:rPr>
          <w:rFonts w:ascii="Times New Roman" w:hAnsi="Times New Roman" w:cs="Times New Roman"/>
          <w:bCs/>
          <w:sz w:val="24"/>
          <w:szCs w:val="24"/>
        </w:rPr>
        <w:t>z</w:t>
      </w:r>
      <w:r w:rsidR="00C14468" w:rsidRPr="00C14468">
        <w:rPr>
          <w:rFonts w:ascii="Times New Roman" w:hAnsi="Times New Roman" w:cs="Times New Roman"/>
          <w:bCs/>
          <w:sz w:val="24"/>
          <w:szCs w:val="24"/>
        </w:rPr>
        <w:t>miana redakcyjna związana</w:t>
      </w:r>
      <w:r w:rsidR="0024419D">
        <w:rPr>
          <w:rFonts w:ascii="Times New Roman" w:hAnsi="Times New Roman" w:cs="Times New Roman"/>
          <w:bCs/>
          <w:sz w:val="24"/>
          <w:szCs w:val="24"/>
        </w:rPr>
        <w:t xml:space="preserve"> jest</w:t>
      </w:r>
      <w:r w:rsidR="00C14468" w:rsidRPr="00C14468">
        <w:rPr>
          <w:rFonts w:ascii="Times New Roman" w:hAnsi="Times New Roman" w:cs="Times New Roman"/>
          <w:bCs/>
          <w:sz w:val="24"/>
          <w:szCs w:val="24"/>
        </w:rPr>
        <w:t xml:space="preserve"> z nowym brzmieniem art. 18</w:t>
      </w:r>
      <w:r w:rsidR="00FB4671">
        <w:rPr>
          <w:rFonts w:ascii="Times New Roman" w:hAnsi="Times New Roman" w:cs="Times New Roman"/>
          <w:bCs/>
          <w:sz w:val="24"/>
          <w:szCs w:val="24"/>
        </w:rPr>
        <w:t xml:space="preserve"> </w:t>
      </w:r>
      <w:proofErr w:type="spellStart"/>
      <w:r w:rsidR="00FB4671">
        <w:rPr>
          <w:rFonts w:ascii="Times New Roman" w:hAnsi="Times New Roman" w:cs="Times New Roman"/>
          <w:bCs/>
          <w:sz w:val="24"/>
          <w:szCs w:val="24"/>
        </w:rPr>
        <w:t>uwl</w:t>
      </w:r>
      <w:proofErr w:type="spellEnd"/>
      <w:r w:rsidR="00261A45">
        <w:rPr>
          <w:rFonts w:ascii="Times New Roman" w:hAnsi="Times New Roman" w:cs="Times New Roman"/>
          <w:bCs/>
          <w:sz w:val="24"/>
          <w:szCs w:val="24"/>
        </w:rPr>
        <w:t xml:space="preserve">. W wyniku zmiany art. 18, w art. 22 </w:t>
      </w:r>
      <w:r w:rsidR="00C14468" w:rsidRPr="00C14468">
        <w:rPr>
          <w:rFonts w:ascii="Times New Roman" w:hAnsi="Times New Roman" w:cs="Times New Roman"/>
          <w:bCs/>
          <w:sz w:val="24"/>
          <w:szCs w:val="24"/>
        </w:rPr>
        <w:t>wykreślone zostaje pojęcie „zarządcy, któremu zarząd nieruchomością wspólną powierzono w sposób określony w art. 18 ust. 1” na rzecz „zarządcy”. Zmiana ta zawarta jest również w art. 29 ust. 1-2, art. 30 ust. 1-1a, ust. 2 pkt 2, art. 31, art. 32 ust. 1</w:t>
      </w:r>
      <w:r w:rsidR="006513A1">
        <w:rPr>
          <w:rFonts w:ascii="Times New Roman" w:hAnsi="Times New Roman" w:cs="Times New Roman"/>
          <w:bCs/>
          <w:sz w:val="24"/>
          <w:szCs w:val="24"/>
        </w:rPr>
        <w:t xml:space="preserve"> ustawy o własności lokali</w:t>
      </w:r>
      <w:r w:rsidR="00C14468" w:rsidRPr="00C14468">
        <w:rPr>
          <w:rFonts w:ascii="Times New Roman" w:hAnsi="Times New Roman" w:cs="Times New Roman"/>
          <w:bCs/>
          <w:sz w:val="24"/>
          <w:szCs w:val="24"/>
        </w:rPr>
        <w:t>.</w:t>
      </w:r>
      <w:r w:rsidR="00161EFB">
        <w:rPr>
          <w:rFonts w:ascii="Times New Roman" w:hAnsi="Times New Roman" w:cs="Times New Roman"/>
          <w:bCs/>
          <w:sz w:val="24"/>
          <w:szCs w:val="24"/>
        </w:rPr>
        <w:t xml:space="preserve"> </w:t>
      </w:r>
    </w:p>
    <w:p w14:paraId="3AD349D6" w14:textId="0C6EDE2F" w:rsidR="00907263" w:rsidRPr="00907263" w:rsidRDefault="00161EFB" w:rsidP="00907263">
      <w:pPr>
        <w:pStyle w:val="Standard"/>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Natomiast w</w:t>
      </w:r>
      <w:r w:rsidR="00FB4671">
        <w:rPr>
          <w:rFonts w:ascii="Times New Roman" w:hAnsi="Times New Roman" w:cs="Times New Roman"/>
          <w:bCs/>
          <w:sz w:val="24"/>
          <w:szCs w:val="24"/>
        </w:rPr>
        <w:t xml:space="preserve"> projektowanym art. 24</w:t>
      </w:r>
      <w:r w:rsidR="00BD4651">
        <w:rPr>
          <w:rFonts w:ascii="Times New Roman" w:hAnsi="Times New Roman" w:cs="Times New Roman"/>
          <w:bCs/>
          <w:sz w:val="24"/>
          <w:szCs w:val="24"/>
        </w:rPr>
        <w:t xml:space="preserve"> </w:t>
      </w:r>
      <w:r>
        <w:rPr>
          <w:rFonts w:ascii="Times New Roman" w:hAnsi="Times New Roman" w:cs="Times New Roman"/>
          <w:bCs/>
          <w:sz w:val="24"/>
          <w:szCs w:val="24"/>
        </w:rPr>
        <w:t xml:space="preserve">ust. 2 </w:t>
      </w:r>
      <w:proofErr w:type="spellStart"/>
      <w:r w:rsidR="00FB4671">
        <w:rPr>
          <w:rFonts w:ascii="Times New Roman" w:hAnsi="Times New Roman" w:cs="Times New Roman"/>
          <w:bCs/>
          <w:sz w:val="24"/>
          <w:szCs w:val="24"/>
        </w:rPr>
        <w:t>uwl</w:t>
      </w:r>
      <w:proofErr w:type="spellEnd"/>
      <w:r w:rsidR="00FB4671">
        <w:rPr>
          <w:rFonts w:ascii="Times New Roman" w:hAnsi="Times New Roman" w:cs="Times New Roman"/>
          <w:bCs/>
          <w:sz w:val="24"/>
          <w:szCs w:val="24"/>
        </w:rPr>
        <w:t xml:space="preserve"> </w:t>
      </w:r>
      <w:r>
        <w:rPr>
          <w:rFonts w:ascii="Times New Roman" w:hAnsi="Times New Roman" w:cs="Times New Roman"/>
          <w:bCs/>
          <w:sz w:val="24"/>
          <w:szCs w:val="24"/>
        </w:rPr>
        <w:t>wprowadza się możliwość wystąpienia przez właściciela lokalu do sądu</w:t>
      </w:r>
      <w:r w:rsidR="00007F7A" w:rsidRPr="00007F7A">
        <w:t xml:space="preserve"> </w:t>
      </w:r>
      <w:r w:rsidR="00007F7A" w:rsidRPr="00007F7A">
        <w:rPr>
          <w:rFonts w:ascii="Times New Roman" w:hAnsi="Times New Roman" w:cs="Times New Roman"/>
          <w:bCs/>
          <w:sz w:val="24"/>
          <w:szCs w:val="24"/>
        </w:rPr>
        <w:t>z żądanie</w:t>
      </w:r>
      <w:r w:rsidR="00007F7A">
        <w:rPr>
          <w:rFonts w:ascii="Times New Roman" w:hAnsi="Times New Roman" w:cs="Times New Roman"/>
          <w:bCs/>
          <w:sz w:val="24"/>
          <w:szCs w:val="24"/>
        </w:rPr>
        <w:t>m</w:t>
      </w:r>
      <w:r w:rsidR="00007F7A" w:rsidRPr="00007F7A">
        <w:rPr>
          <w:rFonts w:ascii="Times New Roman" w:hAnsi="Times New Roman" w:cs="Times New Roman"/>
          <w:bCs/>
          <w:sz w:val="24"/>
          <w:szCs w:val="24"/>
        </w:rPr>
        <w:t xml:space="preserve"> korekty błędnie wpisanej wysokości udziałów</w:t>
      </w:r>
      <w:r w:rsidR="00907263">
        <w:rPr>
          <w:rFonts w:ascii="Times New Roman" w:hAnsi="Times New Roman" w:cs="Times New Roman"/>
          <w:bCs/>
          <w:sz w:val="24"/>
          <w:szCs w:val="24"/>
        </w:rPr>
        <w:t>,</w:t>
      </w:r>
      <w:r>
        <w:rPr>
          <w:rFonts w:ascii="Times New Roman" w:hAnsi="Times New Roman" w:cs="Times New Roman"/>
          <w:bCs/>
          <w:sz w:val="24"/>
          <w:szCs w:val="24"/>
        </w:rPr>
        <w:t xml:space="preserve"> w razie </w:t>
      </w:r>
      <w:r w:rsidR="00907263" w:rsidRPr="00907263">
        <w:rPr>
          <w:rFonts w:ascii="Times New Roman" w:hAnsi="Times New Roman" w:cs="Times New Roman"/>
          <w:bCs/>
          <w:sz w:val="24"/>
          <w:szCs w:val="24"/>
        </w:rPr>
        <w:t>braku zgody wymaganej większości</w:t>
      </w:r>
      <w:r w:rsidR="00907263">
        <w:rPr>
          <w:rFonts w:ascii="Times New Roman" w:hAnsi="Times New Roman" w:cs="Times New Roman"/>
          <w:bCs/>
          <w:sz w:val="24"/>
          <w:szCs w:val="24"/>
        </w:rPr>
        <w:t xml:space="preserve"> w</w:t>
      </w:r>
      <w:r w:rsidR="00907263" w:rsidRPr="00907263">
        <w:rPr>
          <w:rFonts w:ascii="Times New Roman" w:hAnsi="Times New Roman" w:cs="Times New Roman"/>
          <w:bCs/>
          <w:sz w:val="24"/>
          <w:szCs w:val="24"/>
        </w:rPr>
        <w:t>łaścicieli lokali</w:t>
      </w:r>
      <w:r w:rsidR="00AA1131">
        <w:rPr>
          <w:rFonts w:ascii="Times New Roman" w:hAnsi="Times New Roman" w:cs="Times New Roman"/>
          <w:bCs/>
          <w:sz w:val="24"/>
          <w:szCs w:val="24"/>
        </w:rPr>
        <w:t>,</w:t>
      </w:r>
      <w:r w:rsidR="00907263" w:rsidRPr="00907263">
        <w:rPr>
          <w:rFonts w:ascii="Times New Roman" w:hAnsi="Times New Roman" w:cs="Times New Roman"/>
          <w:bCs/>
          <w:sz w:val="24"/>
          <w:szCs w:val="24"/>
        </w:rPr>
        <w:t xml:space="preserve"> o której mowa w art. 22 ust. 3 pkt 5a</w:t>
      </w:r>
      <w:r w:rsidR="00907263">
        <w:rPr>
          <w:rFonts w:ascii="Times New Roman" w:hAnsi="Times New Roman" w:cs="Times New Roman"/>
          <w:bCs/>
          <w:sz w:val="24"/>
          <w:szCs w:val="24"/>
        </w:rPr>
        <w:t xml:space="preserve">. </w:t>
      </w:r>
      <w:r w:rsidR="00907263" w:rsidRPr="00907263">
        <w:rPr>
          <w:rFonts w:ascii="Times New Roman" w:hAnsi="Times New Roman" w:cs="Times New Roman"/>
          <w:bCs/>
          <w:sz w:val="24"/>
          <w:szCs w:val="24"/>
        </w:rPr>
        <w:t>Związane jest to z występowaniem wspólnot, które funkcjonują w oparciu o błędnie obliczone udziały</w:t>
      </w:r>
      <w:r w:rsidR="00907263">
        <w:rPr>
          <w:rFonts w:ascii="Times New Roman" w:hAnsi="Times New Roman" w:cs="Times New Roman"/>
          <w:bCs/>
          <w:sz w:val="24"/>
          <w:szCs w:val="24"/>
        </w:rPr>
        <w:t xml:space="preserve"> </w:t>
      </w:r>
      <w:r w:rsidR="00907263" w:rsidRPr="00907263">
        <w:rPr>
          <w:rFonts w:ascii="Times New Roman" w:hAnsi="Times New Roman" w:cs="Times New Roman"/>
          <w:bCs/>
          <w:sz w:val="24"/>
          <w:szCs w:val="24"/>
        </w:rPr>
        <w:t>w nieruchomości wspólnej, powstałe wskutek błędnych danych ewidencyjnych, zmian funkcji lokali,</w:t>
      </w:r>
      <w:r w:rsidR="00907263">
        <w:rPr>
          <w:rFonts w:ascii="Times New Roman" w:hAnsi="Times New Roman" w:cs="Times New Roman"/>
          <w:bCs/>
          <w:sz w:val="24"/>
          <w:szCs w:val="24"/>
        </w:rPr>
        <w:t xml:space="preserve"> </w:t>
      </w:r>
      <w:r w:rsidR="00907263" w:rsidRPr="00907263">
        <w:rPr>
          <w:rFonts w:ascii="Times New Roman" w:hAnsi="Times New Roman" w:cs="Times New Roman"/>
          <w:bCs/>
          <w:sz w:val="24"/>
          <w:szCs w:val="24"/>
        </w:rPr>
        <w:t>rozbudowy lub podziałów lokali, co utrudnia racjonalne gospodarowanie nieruchomością. Dotyczy to</w:t>
      </w:r>
      <w:r w:rsidR="00907263">
        <w:rPr>
          <w:rFonts w:ascii="Times New Roman" w:hAnsi="Times New Roman" w:cs="Times New Roman"/>
          <w:bCs/>
          <w:sz w:val="24"/>
          <w:szCs w:val="24"/>
        </w:rPr>
        <w:t xml:space="preserve"> </w:t>
      </w:r>
      <w:r w:rsidR="00907263" w:rsidRPr="00907263">
        <w:rPr>
          <w:rFonts w:ascii="Times New Roman" w:hAnsi="Times New Roman" w:cs="Times New Roman"/>
          <w:bCs/>
          <w:sz w:val="24"/>
          <w:szCs w:val="24"/>
        </w:rPr>
        <w:t>zatem nie tylko błędów rachunkowych powstałych przy obliczeniu wielkości udziałów, ale też</w:t>
      </w:r>
      <w:r w:rsidR="00907263">
        <w:rPr>
          <w:rFonts w:ascii="Times New Roman" w:hAnsi="Times New Roman" w:cs="Times New Roman"/>
          <w:bCs/>
          <w:sz w:val="24"/>
          <w:szCs w:val="24"/>
        </w:rPr>
        <w:t xml:space="preserve"> </w:t>
      </w:r>
      <w:r w:rsidR="00907263" w:rsidRPr="00907263">
        <w:rPr>
          <w:rFonts w:ascii="Times New Roman" w:hAnsi="Times New Roman" w:cs="Times New Roman"/>
          <w:bCs/>
          <w:sz w:val="24"/>
          <w:szCs w:val="24"/>
        </w:rPr>
        <w:t>niewłaściwej inwentaryzacji powierzchni lokali w budynku.</w:t>
      </w:r>
    </w:p>
    <w:p w14:paraId="0C4D507E" w14:textId="481C9B3A" w:rsidR="00161EFB" w:rsidRPr="00C14468" w:rsidRDefault="00907263" w:rsidP="00907263">
      <w:pPr>
        <w:pStyle w:val="Standard"/>
        <w:spacing w:before="120" w:after="120" w:line="360" w:lineRule="auto"/>
        <w:jc w:val="both"/>
        <w:rPr>
          <w:rFonts w:ascii="Times New Roman" w:hAnsi="Times New Roman" w:cs="Times New Roman"/>
          <w:bCs/>
          <w:sz w:val="24"/>
          <w:szCs w:val="24"/>
        </w:rPr>
      </w:pPr>
      <w:r w:rsidRPr="00907263">
        <w:rPr>
          <w:rFonts w:ascii="Times New Roman" w:hAnsi="Times New Roman" w:cs="Times New Roman"/>
          <w:bCs/>
          <w:sz w:val="24"/>
          <w:szCs w:val="24"/>
        </w:rPr>
        <w:t>Podkreślenia wymaga, iż funkcjonowanie wspólnoty zależy od zgodnego ze stanem faktycznym</w:t>
      </w:r>
      <w:r>
        <w:rPr>
          <w:rFonts w:ascii="Times New Roman" w:hAnsi="Times New Roman" w:cs="Times New Roman"/>
          <w:bCs/>
          <w:sz w:val="24"/>
          <w:szCs w:val="24"/>
        </w:rPr>
        <w:t xml:space="preserve"> </w:t>
      </w:r>
      <w:r w:rsidRPr="00907263">
        <w:rPr>
          <w:rFonts w:ascii="Times New Roman" w:hAnsi="Times New Roman" w:cs="Times New Roman"/>
          <w:bCs/>
          <w:sz w:val="24"/>
          <w:szCs w:val="24"/>
        </w:rPr>
        <w:t xml:space="preserve">ustalenia wysokości udziałów w nieruchomości wspólnej. </w:t>
      </w:r>
      <w:r w:rsidR="00FB4671">
        <w:rPr>
          <w:rFonts w:ascii="Times New Roman" w:hAnsi="Times New Roman" w:cs="Times New Roman"/>
          <w:bCs/>
          <w:sz w:val="24"/>
          <w:szCs w:val="24"/>
        </w:rPr>
        <w:t>W</w:t>
      </w:r>
      <w:r w:rsidRPr="00907263">
        <w:rPr>
          <w:rFonts w:ascii="Times New Roman" w:hAnsi="Times New Roman" w:cs="Times New Roman"/>
          <w:bCs/>
          <w:sz w:val="24"/>
          <w:szCs w:val="24"/>
        </w:rPr>
        <w:t>iążą się</w:t>
      </w:r>
      <w:r w:rsidR="00FB4671">
        <w:rPr>
          <w:rFonts w:ascii="Times New Roman" w:hAnsi="Times New Roman" w:cs="Times New Roman"/>
          <w:bCs/>
          <w:sz w:val="24"/>
          <w:szCs w:val="24"/>
        </w:rPr>
        <w:t xml:space="preserve"> z nim</w:t>
      </w:r>
      <w:r w:rsidRPr="00907263">
        <w:rPr>
          <w:rFonts w:ascii="Times New Roman" w:hAnsi="Times New Roman" w:cs="Times New Roman"/>
          <w:bCs/>
          <w:sz w:val="24"/>
          <w:szCs w:val="24"/>
        </w:rPr>
        <w:t xml:space="preserve"> bowiem prawa i obowiązki właściciela m.in. w zakresie wnoszenia zaliczek na koszty zarządu</w:t>
      </w:r>
      <w:r>
        <w:rPr>
          <w:rFonts w:ascii="Times New Roman" w:hAnsi="Times New Roman" w:cs="Times New Roman"/>
          <w:bCs/>
          <w:sz w:val="24"/>
          <w:szCs w:val="24"/>
        </w:rPr>
        <w:t xml:space="preserve"> </w:t>
      </w:r>
      <w:r w:rsidRPr="00907263">
        <w:rPr>
          <w:rFonts w:ascii="Times New Roman" w:hAnsi="Times New Roman" w:cs="Times New Roman"/>
          <w:bCs/>
          <w:sz w:val="24"/>
          <w:szCs w:val="24"/>
        </w:rPr>
        <w:t>nieruchomością wspólna oraz wielkości głosu przy podejmowaniu uchwał. Stąd potrzeba</w:t>
      </w:r>
      <w:r>
        <w:rPr>
          <w:rFonts w:ascii="Times New Roman" w:hAnsi="Times New Roman" w:cs="Times New Roman"/>
          <w:bCs/>
          <w:sz w:val="24"/>
          <w:szCs w:val="24"/>
        </w:rPr>
        <w:t xml:space="preserve"> </w:t>
      </w:r>
      <w:r w:rsidRPr="00907263">
        <w:rPr>
          <w:rFonts w:ascii="Times New Roman" w:hAnsi="Times New Roman" w:cs="Times New Roman"/>
          <w:bCs/>
          <w:sz w:val="24"/>
          <w:szCs w:val="24"/>
        </w:rPr>
        <w:t>kompleksowego uporządkowania wielkości udziałów w nieruchomości wspólnej, również – w</w:t>
      </w:r>
      <w:r>
        <w:rPr>
          <w:rFonts w:ascii="Times New Roman" w:hAnsi="Times New Roman" w:cs="Times New Roman"/>
          <w:bCs/>
          <w:sz w:val="24"/>
          <w:szCs w:val="24"/>
        </w:rPr>
        <w:t xml:space="preserve"> </w:t>
      </w:r>
      <w:r w:rsidRPr="00907263">
        <w:rPr>
          <w:rFonts w:ascii="Times New Roman" w:hAnsi="Times New Roman" w:cs="Times New Roman"/>
          <w:bCs/>
          <w:sz w:val="24"/>
          <w:szCs w:val="24"/>
        </w:rPr>
        <w:t>przypadku bierności wspólnoty bądź braku wymaganej większości głosów do podjęcia przedmiotowej</w:t>
      </w:r>
      <w:r>
        <w:rPr>
          <w:rFonts w:ascii="Times New Roman" w:hAnsi="Times New Roman" w:cs="Times New Roman"/>
          <w:bCs/>
          <w:sz w:val="24"/>
          <w:szCs w:val="24"/>
        </w:rPr>
        <w:t xml:space="preserve"> </w:t>
      </w:r>
      <w:r w:rsidRPr="00907263">
        <w:rPr>
          <w:rFonts w:ascii="Times New Roman" w:hAnsi="Times New Roman" w:cs="Times New Roman"/>
          <w:bCs/>
          <w:sz w:val="24"/>
          <w:szCs w:val="24"/>
        </w:rPr>
        <w:t>uchwały – na drodze postępowania wieczystoksięgowego.</w:t>
      </w:r>
    </w:p>
    <w:p w14:paraId="62B0A44C" w14:textId="7DD78ED8"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D67B5C">
        <w:rPr>
          <w:rFonts w:ascii="Times New Roman" w:hAnsi="Times New Roman" w:cs="Times New Roman"/>
          <w:b/>
          <w:sz w:val="24"/>
          <w:szCs w:val="24"/>
        </w:rPr>
        <w:t>5</w:t>
      </w:r>
    </w:p>
    <w:p w14:paraId="5059DC72" w14:textId="0EB46A96"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Zmiana w </w:t>
      </w:r>
      <w:r w:rsidR="00FB4671">
        <w:rPr>
          <w:rFonts w:ascii="Times New Roman" w:hAnsi="Times New Roman" w:cs="Times New Roman"/>
          <w:bCs/>
          <w:sz w:val="24"/>
          <w:szCs w:val="24"/>
        </w:rPr>
        <w:t xml:space="preserve">art. 25 </w:t>
      </w:r>
      <w:r w:rsidRPr="00C14468">
        <w:rPr>
          <w:rFonts w:ascii="Times New Roman" w:hAnsi="Times New Roman" w:cs="Times New Roman"/>
          <w:bCs/>
          <w:sz w:val="24"/>
          <w:szCs w:val="24"/>
        </w:rPr>
        <w:t>ust. 1</w:t>
      </w:r>
      <w:r w:rsidR="00FB4671">
        <w:rPr>
          <w:rFonts w:ascii="Times New Roman" w:hAnsi="Times New Roman" w:cs="Times New Roman"/>
          <w:bCs/>
          <w:sz w:val="24"/>
          <w:szCs w:val="24"/>
        </w:rPr>
        <w:t xml:space="preserve"> </w:t>
      </w:r>
      <w:proofErr w:type="spellStart"/>
      <w:r w:rsidR="00FB4671">
        <w:rPr>
          <w:rFonts w:ascii="Times New Roman" w:hAnsi="Times New Roman" w:cs="Times New Roman"/>
          <w:bCs/>
          <w:sz w:val="24"/>
          <w:szCs w:val="24"/>
        </w:rPr>
        <w:t>uwl</w:t>
      </w:r>
      <w:proofErr w:type="spellEnd"/>
      <w:r w:rsidRPr="00C14468">
        <w:rPr>
          <w:rFonts w:ascii="Times New Roman" w:hAnsi="Times New Roman" w:cs="Times New Roman"/>
          <w:bCs/>
          <w:sz w:val="24"/>
          <w:szCs w:val="24"/>
        </w:rPr>
        <w:t xml:space="preserve"> związana jest z usunięciem z ustawy instytucji umowy o sposobie zarządu nieruchomością wspólną. W przypadku terminu na zaskarżenie uchwały (ust. </w:t>
      </w:r>
      <w:r w:rsidR="006513A1">
        <w:rPr>
          <w:rFonts w:ascii="Times New Roman" w:hAnsi="Times New Roman" w:cs="Times New Roman"/>
          <w:bCs/>
          <w:sz w:val="24"/>
          <w:szCs w:val="24"/>
        </w:rPr>
        <w:t>1a</w:t>
      </w:r>
      <w:r w:rsidRPr="00C14468">
        <w:rPr>
          <w:rFonts w:ascii="Times New Roman" w:hAnsi="Times New Roman" w:cs="Times New Roman"/>
          <w:bCs/>
          <w:sz w:val="24"/>
          <w:szCs w:val="24"/>
        </w:rPr>
        <w:t>) jest on rozszerzony dla uchwały podjętej na zebraniu na 6 tygodni liczone od dnia powiadomienia o</w:t>
      </w:r>
      <w:r w:rsidR="0056238E">
        <w:rPr>
          <w:rFonts w:ascii="Times New Roman" w:hAnsi="Times New Roman" w:cs="Times New Roman"/>
          <w:bCs/>
          <w:sz w:val="24"/>
          <w:szCs w:val="24"/>
        </w:rPr>
        <w:t> </w:t>
      </w:r>
      <w:r w:rsidRPr="00C14468">
        <w:rPr>
          <w:rFonts w:ascii="Times New Roman" w:hAnsi="Times New Roman" w:cs="Times New Roman"/>
          <w:bCs/>
          <w:sz w:val="24"/>
          <w:szCs w:val="24"/>
        </w:rPr>
        <w:t>jej podjęciu; obecnie termin ten biegnie od dnia podjęcia</w:t>
      </w:r>
      <w:r w:rsidR="006513A1">
        <w:rPr>
          <w:rFonts w:ascii="Times New Roman" w:hAnsi="Times New Roman" w:cs="Times New Roman"/>
          <w:bCs/>
          <w:sz w:val="24"/>
          <w:szCs w:val="24"/>
        </w:rPr>
        <w:t>,</w:t>
      </w:r>
      <w:r w:rsidRPr="00C14468">
        <w:rPr>
          <w:rFonts w:ascii="Times New Roman" w:hAnsi="Times New Roman" w:cs="Times New Roman"/>
          <w:bCs/>
          <w:sz w:val="24"/>
          <w:szCs w:val="24"/>
        </w:rPr>
        <w:t xml:space="preserve"> a zarząd/zarządca nie ma </w:t>
      </w:r>
      <w:r w:rsidRPr="00C14468">
        <w:rPr>
          <w:rFonts w:ascii="Times New Roman" w:hAnsi="Times New Roman" w:cs="Times New Roman"/>
          <w:bCs/>
          <w:sz w:val="24"/>
          <w:szCs w:val="24"/>
        </w:rPr>
        <w:lastRenderedPageBreak/>
        <w:t>obowiązku powiadomienia właściciela nieobecnego na zebraniu o treści podjętych na nim uchwał. Celowe jest zrównanie obowiązków informacyjnych pomiędzy wszystkimi trybami głosowania (stacjonarnym, obiegiem i mieszanym) i tym samym zapewnienie właścicielom lokali wiedzy o pracach wspólnoty, także w kontekście możliwości zaskarżenia uchwały.</w:t>
      </w:r>
    </w:p>
    <w:p w14:paraId="226ADDCE" w14:textId="541AF355"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D67B5C">
        <w:rPr>
          <w:rFonts w:ascii="Times New Roman" w:hAnsi="Times New Roman" w:cs="Times New Roman"/>
          <w:b/>
          <w:sz w:val="24"/>
          <w:szCs w:val="24"/>
        </w:rPr>
        <w:t>6</w:t>
      </w:r>
    </w:p>
    <w:p w14:paraId="78CBD9E3" w14:textId="352F0089"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Proponuje się doprecyzowanie uprawnień zarządcy przymusowego ustanawianego przez sąd przez wskazanie, iż samodzielnie wykonuje on czynności zwykłego zarządu (tj. z zakresu bieżącej eksploatacji nieruchomości); w pozostałym zakresie winien posiadać zgodę właścicieli wyrażoną w uchwale, a w razie jej braku – zezwolenie sądu. Obecnie do jego uprawnień stosuje się odpowiednio przepisy o zarządzie w toku egzekucji z nieruchomości zawarte w Kodeksie postępowania cywilnego (art. 931 i nast.), które są w tej mierze niejednoznaczne, gdyż nie odnoszą się wprost do kwestii zarządzania wspólnotą mieszkaniową. Celowe jest zatem ujęcie tego wprost w ustawie o własności lokali, skoro dotyczą one materii regulowanej tą ustawą.</w:t>
      </w:r>
    </w:p>
    <w:p w14:paraId="3F72C031" w14:textId="1A9D641D"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D67B5C">
        <w:rPr>
          <w:rFonts w:ascii="Times New Roman" w:hAnsi="Times New Roman" w:cs="Times New Roman"/>
          <w:b/>
          <w:sz w:val="24"/>
          <w:szCs w:val="24"/>
        </w:rPr>
        <w:t>7</w:t>
      </w:r>
    </w:p>
    <w:p w14:paraId="3043F2D7" w14:textId="3A258C2B"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Projekt wprowadza pojęcie księgi protokołów uchwał wspólnoty</w:t>
      </w:r>
      <w:r w:rsidR="005B5C40">
        <w:rPr>
          <w:rFonts w:ascii="Times New Roman" w:hAnsi="Times New Roman" w:cs="Times New Roman"/>
          <w:bCs/>
          <w:sz w:val="24"/>
          <w:szCs w:val="24"/>
        </w:rPr>
        <w:t>,</w:t>
      </w:r>
      <w:r w:rsidRPr="00C14468">
        <w:rPr>
          <w:rFonts w:ascii="Times New Roman" w:hAnsi="Times New Roman" w:cs="Times New Roman"/>
          <w:bCs/>
          <w:sz w:val="24"/>
          <w:szCs w:val="24"/>
        </w:rPr>
        <w:t xml:space="preserve"> za której prowadzenie odpowiada zarząd/zarządca. Jest to istotne dla pełnego udokumentowania procesu decyzyjnego, także w kontekście możliwości zaskarżenia uchwały przez właścicieli. Projektuje się też doprecyzowanie obecnego już w ustawie „prawa kontroli działalności zarządu” o prawo wglądu przez właściciela w dokumentację wspólnoty</w:t>
      </w:r>
      <w:r w:rsidR="005B5C40">
        <w:rPr>
          <w:rFonts w:ascii="Times New Roman" w:hAnsi="Times New Roman" w:cs="Times New Roman"/>
          <w:bCs/>
          <w:sz w:val="24"/>
          <w:szCs w:val="24"/>
        </w:rPr>
        <w:t>. Projektowany przepis</w:t>
      </w:r>
      <w:r w:rsidRPr="00C14468">
        <w:rPr>
          <w:rFonts w:ascii="Times New Roman" w:hAnsi="Times New Roman" w:cs="Times New Roman"/>
          <w:bCs/>
          <w:sz w:val="24"/>
          <w:szCs w:val="24"/>
        </w:rPr>
        <w:t xml:space="preserve"> zobowiąże również zarząd do udzielenia wszelkich informacji związanych z zarządzaniem nieruchomością wspólną, o których udostępnienie zwróci się właściciel. Skonkretyzuje to uprawnienia właściciela oraz określi ich zakres. Stanowisko takie nie budzi wątpliwości w dorobku orzecznictwa, zgodnie z którym dopiero pełen wgląd w dokumentację wspólnoty pozwala właścicielowi na realizację jego ustawowych praw. W szczególności dotyczy to regulaminów, uchwał, protokołów, sprawozdań finansowych oraz faktur i umów zawieranych przez wspólnotę z osobami trzecimi. Natomiast zarząd nie będzie miał podstaw do odmowy udostępnienia właścicielowi żądanej przez niego dokumentacji, chyba że podyktowane to będzie koniecznością ochrony dóbr osobistych i danych osobowych innych </w:t>
      </w:r>
      <w:r w:rsidR="00756D4D">
        <w:rPr>
          <w:rFonts w:ascii="Times New Roman" w:hAnsi="Times New Roman" w:cs="Times New Roman"/>
          <w:bCs/>
          <w:sz w:val="24"/>
          <w:szCs w:val="24"/>
        </w:rPr>
        <w:t>osób</w:t>
      </w:r>
      <w:r w:rsidRPr="00C14468">
        <w:rPr>
          <w:rFonts w:ascii="Times New Roman" w:hAnsi="Times New Roman" w:cs="Times New Roman"/>
          <w:bCs/>
          <w:sz w:val="24"/>
          <w:szCs w:val="24"/>
        </w:rPr>
        <w:t xml:space="preserve">. </w:t>
      </w:r>
    </w:p>
    <w:p w14:paraId="39C7F02E" w14:textId="68D1180E"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 xml:space="preserve">Zachowana zostaje </w:t>
      </w:r>
      <w:r w:rsidR="0017422B">
        <w:rPr>
          <w:rFonts w:ascii="Times New Roman" w:hAnsi="Times New Roman" w:cs="Times New Roman"/>
          <w:bCs/>
          <w:sz w:val="24"/>
          <w:szCs w:val="24"/>
        </w:rPr>
        <w:t>reguła</w:t>
      </w:r>
      <w:r w:rsidRPr="00C14468">
        <w:rPr>
          <w:rFonts w:ascii="Times New Roman" w:hAnsi="Times New Roman" w:cs="Times New Roman"/>
          <w:bCs/>
          <w:sz w:val="24"/>
          <w:szCs w:val="24"/>
        </w:rPr>
        <w:t>, iż szczegółowe zasady dotyczące sposobu udostępniania dokumentacji każda wspólnota – stosownie do swojej wielkości, przyjętej w niej formy komunikacji oraz potrzeb właścicieli lokali – winna doprecyzować w swoim regulaminie/statucie.</w:t>
      </w:r>
    </w:p>
    <w:p w14:paraId="4655F8E4" w14:textId="0C20FA1D"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1</w:t>
      </w:r>
      <w:r w:rsidR="00D67B5C">
        <w:rPr>
          <w:rFonts w:ascii="Times New Roman" w:hAnsi="Times New Roman" w:cs="Times New Roman"/>
          <w:b/>
          <w:sz w:val="24"/>
          <w:szCs w:val="24"/>
        </w:rPr>
        <w:t>8</w:t>
      </w:r>
    </w:p>
    <w:p w14:paraId="2E93077E" w14:textId="1C2782C9"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lastRenderedPageBreak/>
        <w:t xml:space="preserve">Proponuje się wydłużenie terminu na złożenie przez zarząd/zarządcę </w:t>
      </w:r>
      <w:r w:rsidR="00445782">
        <w:rPr>
          <w:rFonts w:ascii="Times New Roman" w:hAnsi="Times New Roman" w:cs="Times New Roman"/>
          <w:bCs/>
          <w:sz w:val="24"/>
          <w:szCs w:val="24"/>
        </w:rPr>
        <w:t xml:space="preserve">rocznego </w:t>
      </w:r>
      <w:r w:rsidRPr="00C14468">
        <w:rPr>
          <w:rFonts w:ascii="Times New Roman" w:hAnsi="Times New Roman" w:cs="Times New Roman"/>
          <w:bCs/>
          <w:sz w:val="24"/>
          <w:szCs w:val="24"/>
        </w:rPr>
        <w:t>sprawozdania o miesiąc; tym samym roczne zebranie organizowane będzie do końca kwietnia. Podyktowane jest</w:t>
      </w:r>
      <w:r w:rsidR="00445782">
        <w:rPr>
          <w:rFonts w:ascii="Times New Roman" w:hAnsi="Times New Roman" w:cs="Times New Roman"/>
          <w:bCs/>
          <w:sz w:val="24"/>
          <w:szCs w:val="24"/>
        </w:rPr>
        <w:t xml:space="preserve"> to</w:t>
      </w:r>
      <w:r w:rsidRPr="00C14468">
        <w:rPr>
          <w:rFonts w:ascii="Times New Roman" w:hAnsi="Times New Roman" w:cs="Times New Roman"/>
          <w:bCs/>
          <w:sz w:val="24"/>
          <w:szCs w:val="24"/>
        </w:rPr>
        <w:t xml:space="preserve"> praktyką dotyczącą obrotu dokumentami księgowymi we wspólnotach, co zasadniczo wpływa na okres, kiedy sprawozdania mogą zostać w ogóle sporządzone i</w:t>
      </w:r>
      <w:r w:rsidR="0056238E">
        <w:rPr>
          <w:rFonts w:ascii="Times New Roman" w:hAnsi="Times New Roman" w:cs="Times New Roman"/>
          <w:bCs/>
          <w:sz w:val="24"/>
          <w:szCs w:val="24"/>
        </w:rPr>
        <w:t> </w:t>
      </w:r>
      <w:r w:rsidRPr="00C14468">
        <w:rPr>
          <w:rFonts w:ascii="Times New Roman" w:hAnsi="Times New Roman" w:cs="Times New Roman"/>
          <w:bCs/>
          <w:sz w:val="24"/>
          <w:szCs w:val="24"/>
        </w:rPr>
        <w:t xml:space="preserve">przedstawione właścicielom do zatwierdzenia. Zarząd/zarządca w celu sporządzenia sprawozdania winien posiadać kompletne rachunki i faktury, które w praktyce dostarczane są na przełomie stycznia i lutego, co w szczególności dotyczy kontrahentów dostarczających faktury za media. Dopiero po otrzymaniu faktur wspólnoty mieszkaniowe mogą je zaewidencjonować i przystąpić do zamknięcia roku obrachunkowego, a w dalszej kolejności </w:t>
      </w:r>
      <w:r w:rsidR="00556498">
        <w:rPr>
          <w:rFonts w:ascii="Times New Roman" w:hAnsi="Times New Roman" w:cs="Times New Roman"/>
          <w:bCs/>
          <w:sz w:val="24"/>
          <w:szCs w:val="24"/>
        </w:rPr>
        <w:t>-</w:t>
      </w:r>
      <w:r w:rsidRPr="00C14468">
        <w:rPr>
          <w:rFonts w:ascii="Times New Roman" w:hAnsi="Times New Roman" w:cs="Times New Roman"/>
          <w:bCs/>
          <w:sz w:val="24"/>
          <w:szCs w:val="24"/>
        </w:rPr>
        <w:t>przygotować sprawozdania. W praktyce wspólnotom pozostaje niewiele ponad miesiąc na zatwierdzenie sprawozdań z działalności i sprawozdań finansowych. Dodać należy też problemy natury logistycznej</w:t>
      </w:r>
      <w:r w:rsidR="00556498">
        <w:rPr>
          <w:rFonts w:ascii="Times New Roman" w:hAnsi="Times New Roman" w:cs="Times New Roman"/>
          <w:bCs/>
          <w:sz w:val="24"/>
          <w:szCs w:val="24"/>
        </w:rPr>
        <w:t>,</w:t>
      </w:r>
      <w:r w:rsidRPr="00C14468">
        <w:rPr>
          <w:rFonts w:ascii="Times New Roman" w:hAnsi="Times New Roman" w:cs="Times New Roman"/>
          <w:bCs/>
          <w:sz w:val="24"/>
          <w:szCs w:val="24"/>
        </w:rPr>
        <w:t xml:space="preserve"> tj. znalezienie w tym terminie </w:t>
      </w:r>
      <w:r w:rsidR="00556498">
        <w:rPr>
          <w:rFonts w:ascii="Times New Roman" w:hAnsi="Times New Roman" w:cs="Times New Roman"/>
          <w:bCs/>
          <w:sz w:val="24"/>
          <w:szCs w:val="24"/>
        </w:rPr>
        <w:t xml:space="preserve">odpowiednio dużej </w:t>
      </w:r>
      <w:r w:rsidRPr="00C14468">
        <w:rPr>
          <w:rFonts w:ascii="Times New Roman" w:hAnsi="Times New Roman" w:cs="Times New Roman"/>
          <w:bCs/>
          <w:sz w:val="24"/>
          <w:szCs w:val="24"/>
        </w:rPr>
        <w:t xml:space="preserve">sali do przeprowadzenia zebrania i pracowników do jego obsługi, co związane jest z nieustannie wzrastającą liczebnością wspólnot. Stąd propozycja wydłużenia tego okresu, co </w:t>
      </w:r>
      <w:r w:rsidR="0017422B">
        <w:rPr>
          <w:rFonts w:ascii="Times New Roman" w:hAnsi="Times New Roman" w:cs="Times New Roman"/>
          <w:bCs/>
          <w:sz w:val="24"/>
          <w:szCs w:val="24"/>
        </w:rPr>
        <w:t xml:space="preserve">powinno </w:t>
      </w:r>
      <w:r w:rsidRPr="00C14468">
        <w:rPr>
          <w:rFonts w:ascii="Times New Roman" w:hAnsi="Times New Roman" w:cs="Times New Roman"/>
          <w:bCs/>
          <w:sz w:val="24"/>
          <w:szCs w:val="24"/>
        </w:rPr>
        <w:t xml:space="preserve">pozytywnie wpłynąć na rzetelność sprawozdania sporządzonego </w:t>
      </w:r>
      <w:r w:rsidR="00F422E5">
        <w:rPr>
          <w:rFonts w:ascii="Times New Roman" w:hAnsi="Times New Roman" w:cs="Times New Roman"/>
          <w:bCs/>
          <w:sz w:val="24"/>
          <w:szCs w:val="24"/>
        </w:rPr>
        <w:t xml:space="preserve">w oparciu </w:t>
      </w:r>
      <w:r w:rsidRPr="00C14468">
        <w:rPr>
          <w:rFonts w:ascii="Times New Roman" w:hAnsi="Times New Roman" w:cs="Times New Roman"/>
          <w:bCs/>
          <w:sz w:val="24"/>
          <w:szCs w:val="24"/>
        </w:rPr>
        <w:t>o kompletną dokumentację rachunkową, a tym samym zapewnić właścicielom możliwość dokonania pełnej oceny rozrachunków wspólnoty i jej sytuacji finansowej.</w:t>
      </w:r>
    </w:p>
    <w:p w14:paraId="59934869" w14:textId="525EA723" w:rsidR="00C14468" w:rsidRPr="00C14468" w:rsidRDefault="00556498" w:rsidP="00C14468">
      <w:pPr>
        <w:pStyle w:val="Standard"/>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W projekcie w</w:t>
      </w:r>
      <w:r w:rsidR="00C14468" w:rsidRPr="00C14468">
        <w:rPr>
          <w:rFonts w:ascii="Times New Roman" w:hAnsi="Times New Roman" w:cs="Times New Roman"/>
          <w:bCs/>
          <w:sz w:val="24"/>
          <w:szCs w:val="24"/>
        </w:rPr>
        <w:t xml:space="preserve">skazuje się ponadto, iż sprawozdanie zarządu/zarządcy wspólnoty ma obowiązkowo formę pisemną (obecnie wskutek luki prawnej dopuszczalna i stosowana jest forma ustna, która nie obrazuje działalności zarządu ani stanu rozrachunków wspólnoty) </w:t>
      </w:r>
      <w:r w:rsidR="00F422E5">
        <w:rPr>
          <w:rFonts w:ascii="Times New Roman" w:hAnsi="Times New Roman" w:cs="Times New Roman"/>
          <w:bCs/>
          <w:sz w:val="24"/>
          <w:szCs w:val="24"/>
        </w:rPr>
        <w:t>i </w:t>
      </w:r>
      <w:r w:rsidR="00C14468" w:rsidRPr="00C14468">
        <w:rPr>
          <w:rFonts w:ascii="Times New Roman" w:hAnsi="Times New Roman" w:cs="Times New Roman"/>
          <w:bCs/>
          <w:sz w:val="24"/>
          <w:szCs w:val="24"/>
        </w:rPr>
        <w:t>składa się z części opisowej (zawierającej działania zarządu/zarządcy w poprzednim roku obrachunkowym) oraz finansowej (bilans wspólnoty z wyszczególnieniem pozycji przyjętych przed daną wspólnotę dla pozaksięgowej ewidencji).</w:t>
      </w:r>
    </w:p>
    <w:p w14:paraId="024DC39B" w14:textId="34D2EE88"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 xml:space="preserve">Art. 1 pkt </w:t>
      </w:r>
      <w:r w:rsidR="00D67B5C">
        <w:rPr>
          <w:rFonts w:ascii="Times New Roman" w:hAnsi="Times New Roman" w:cs="Times New Roman"/>
          <w:b/>
          <w:sz w:val="24"/>
          <w:szCs w:val="24"/>
        </w:rPr>
        <w:t>19</w:t>
      </w:r>
    </w:p>
    <w:p w14:paraId="7C55D484" w14:textId="32D11723"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t>Proponuje się rozszerzenie uprawnień właścicieli lokali dysponujących min. 1/10 udziałów do zwołania na ich wniosek zebrania wspólnoty w sytuacji, gdy zobowiązany do tego zarząd/zarządca nie podjął w tej mierze stosownych kroków. Zmiana ta podyktowana jest przypadkami celowego niezwoływania zebrań przez zarząd/zarządcę, w szczególności gdy z</w:t>
      </w:r>
      <w:r w:rsidR="0056238E">
        <w:rPr>
          <w:rFonts w:ascii="Times New Roman" w:hAnsi="Times New Roman" w:cs="Times New Roman"/>
          <w:bCs/>
          <w:sz w:val="24"/>
          <w:szCs w:val="24"/>
        </w:rPr>
        <w:t> </w:t>
      </w:r>
      <w:r w:rsidRPr="00C14468">
        <w:rPr>
          <w:rFonts w:ascii="Times New Roman" w:hAnsi="Times New Roman" w:cs="Times New Roman"/>
          <w:bCs/>
          <w:sz w:val="24"/>
          <w:szCs w:val="24"/>
        </w:rPr>
        <w:t xml:space="preserve">przedłożonego wniosku właścicieli wynika, iż przedmiotem zebrania ma być jego odwołanie. Przyjęty maksymalny termin </w:t>
      </w:r>
      <w:r w:rsidR="0017422B">
        <w:rPr>
          <w:rFonts w:ascii="Times New Roman" w:hAnsi="Times New Roman" w:cs="Times New Roman"/>
          <w:bCs/>
          <w:sz w:val="24"/>
          <w:szCs w:val="24"/>
        </w:rPr>
        <w:t>3</w:t>
      </w:r>
      <w:r w:rsidRPr="00C14468">
        <w:rPr>
          <w:rFonts w:ascii="Times New Roman" w:hAnsi="Times New Roman" w:cs="Times New Roman"/>
          <w:bCs/>
          <w:sz w:val="24"/>
          <w:szCs w:val="24"/>
        </w:rPr>
        <w:t xml:space="preserve"> tygodni, dotyczący zarówno obowiązku zwołania zebrania przez zarząd/zarządcę, jak i prawa zwołania go przez każdego z wnioskodawców, wynika z faktu, iż przyjmowane tą drogą uchwały mają charakter pilny, często też dotyczą spraw majątkowych wspólnoty.  </w:t>
      </w:r>
    </w:p>
    <w:p w14:paraId="03C6C98A" w14:textId="237FE995"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2</w:t>
      </w:r>
      <w:r w:rsidR="00D67B5C">
        <w:rPr>
          <w:rFonts w:ascii="Times New Roman" w:hAnsi="Times New Roman" w:cs="Times New Roman"/>
          <w:b/>
          <w:sz w:val="24"/>
          <w:szCs w:val="24"/>
        </w:rPr>
        <w:t>0</w:t>
      </w:r>
      <w:r w:rsidRPr="00C14468">
        <w:rPr>
          <w:rFonts w:ascii="Times New Roman" w:hAnsi="Times New Roman" w:cs="Times New Roman"/>
          <w:b/>
          <w:sz w:val="24"/>
          <w:szCs w:val="24"/>
        </w:rPr>
        <w:t xml:space="preserve"> </w:t>
      </w:r>
    </w:p>
    <w:p w14:paraId="7C2E67CE" w14:textId="202F0B92" w:rsidR="00C14468" w:rsidRPr="00C14468" w:rsidRDefault="00C14468" w:rsidP="00C14468">
      <w:pPr>
        <w:pStyle w:val="Standard"/>
        <w:spacing w:before="120" w:after="120" w:line="360" w:lineRule="auto"/>
        <w:jc w:val="both"/>
        <w:rPr>
          <w:rFonts w:ascii="Times New Roman" w:hAnsi="Times New Roman" w:cs="Times New Roman"/>
          <w:bCs/>
          <w:sz w:val="24"/>
          <w:szCs w:val="24"/>
        </w:rPr>
      </w:pPr>
      <w:r w:rsidRPr="00C14468">
        <w:rPr>
          <w:rFonts w:ascii="Times New Roman" w:hAnsi="Times New Roman" w:cs="Times New Roman"/>
          <w:bCs/>
          <w:sz w:val="24"/>
          <w:szCs w:val="24"/>
        </w:rPr>
        <w:lastRenderedPageBreak/>
        <w:t>Wydłuża się minimalny termin powiadomienia o planowanym zebraniu do 2 tygodni (obecnie jest to tydzień), co ma umożliwić zarządowi/zarządcy skuteczne powiadomienie właścicieli o</w:t>
      </w:r>
      <w:r w:rsidR="0056238E">
        <w:rPr>
          <w:rFonts w:ascii="Times New Roman" w:hAnsi="Times New Roman" w:cs="Times New Roman"/>
          <w:bCs/>
          <w:sz w:val="24"/>
          <w:szCs w:val="24"/>
        </w:rPr>
        <w:t> </w:t>
      </w:r>
      <w:r w:rsidRPr="00C14468">
        <w:rPr>
          <w:rFonts w:ascii="Times New Roman" w:hAnsi="Times New Roman" w:cs="Times New Roman"/>
          <w:bCs/>
          <w:sz w:val="24"/>
          <w:szCs w:val="24"/>
        </w:rPr>
        <w:t xml:space="preserve">zebraniu (obecnie w przypadku niepodjęcia </w:t>
      </w:r>
      <w:r w:rsidR="00401D67" w:rsidRPr="00401D67">
        <w:rPr>
          <w:rFonts w:ascii="Times New Roman" w:hAnsi="Times New Roman" w:cs="Times New Roman"/>
          <w:bCs/>
          <w:sz w:val="24"/>
          <w:szCs w:val="24"/>
        </w:rPr>
        <w:t xml:space="preserve">w terminie </w:t>
      </w:r>
      <w:r w:rsidRPr="00C14468">
        <w:rPr>
          <w:rFonts w:ascii="Times New Roman" w:hAnsi="Times New Roman" w:cs="Times New Roman"/>
          <w:bCs/>
          <w:sz w:val="24"/>
          <w:szCs w:val="24"/>
        </w:rPr>
        <w:t xml:space="preserve">zawiadomienia </w:t>
      </w:r>
      <w:r w:rsidR="00844A5B">
        <w:rPr>
          <w:rFonts w:ascii="Times New Roman" w:hAnsi="Times New Roman" w:cs="Times New Roman"/>
          <w:bCs/>
          <w:sz w:val="24"/>
          <w:szCs w:val="24"/>
        </w:rPr>
        <w:t xml:space="preserve">przekazywanego zazwyczaj listem poleconym </w:t>
      </w:r>
      <w:r w:rsidRPr="00C14468">
        <w:rPr>
          <w:rFonts w:ascii="Times New Roman" w:hAnsi="Times New Roman" w:cs="Times New Roman"/>
          <w:bCs/>
          <w:sz w:val="24"/>
          <w:szCs w:val="24"/>
        </w:rPr>
        <w:t>właściciel może tej wiedzy nie mieć</w:t>
      </w:r>
      <w:r w:rsidR="00844A5B">
        <w:rPr>
          <w:rFonts w:ascii="Times New Roman" w:hAnsi="Times New Roman" w:cs="Times New Roman"/>
          <w:bCs/>
          <w:sz w:val="24"/>
          <w:szCs w:val="24"/>
        </w:rPr>
        <w:t>, co wyklucza jego uczestnictwo w zebraniu</w:t>
      </w:r>
      <w:r w:rsidRPr="00C14468">
        <w:rPr>
          <w:rFonts w:ascii="Times New Roman" w:hAnsi="Times New Roman" w:cs="Times New Roman"/>
          <w:bCs/>
          <w:sz w:val="24"/>
          <w:szCs w:val="24"/>
        </w:rPr>
        <w:t>)</w:t>
      </w:r>
      <w:r w:rsidR="00556498">
        <w:rPr>
          <w:rFonts w:ascii="Times New Roman" w:hAnsi="Times New Roman" w:cs="Times New Roman"/>
          <w:bCs/>
          <w:sz w:val="24"/>
          <w:szCs w:val="24"/>
        </w:rPr>
        <w:t xml:space="preserve">. Proponowany przepis ponadto </w:t>
      </w:r>
      <w:r w:rsidRPr="00C14468">
        <w:rPr>
          <w:rFonts w:ascii="Times New Roman" w:hAnsi="Times New Roman" w:cs="Times New Roman"/>
          <w:bCs/>
          <w:sz w:val="24"/>
          <w:szCs w:val="24"/>
        </w:rPr>
        <w:t>wskazuje alternatywną do pisemnej formę powiadomienia</w:t>
      </w:r>
      <w:r w:rsidR="00556498">
        <w:rPr>
          <w:rFonts w:ascii="Times New Roman" w:hAnsi="Times New Roman" w:cs="Times New Roman"/>
          <w:bCs/>
          <w:sz w:val="24"/>
          <w:szCs w:val="24"/>
        </w:rPr>
        <w:t>,</w:t>
      </w:r>
      <w:r w:rsidRPr="00C14468">
        <w:rPr>
          <w:rFonts w:ascii="Times New Roman" w:hAnsi="Times New Roman" w:cs="Times New Roman"/>
          <w:bCs/>
          <w:sz w:val="24"/>
          <w:szCs w:val="24"/>
        </w:rPr>
        <w:t xml:space="preserve"> tj. drogą elektroniczną. Elastyczna formuła sposobu powiadomień pozwoli dostosować jej formę do potrzeb danej wspólnoty (przede wszystkim jej wielkości) oraz potrzeb właścicieli. </w:t>
      </w:r>
      <w:r w:rsidR="00335500">
        <w:rPr>
          <w:rFonts w:ascii="Times New Roman" w:hAnsi="Times New Roman" w:cs="Times New Roman"/>
          <w:bCs/>
          <w:sz w:val="24"/>
          <w:szCs w:val="24"/>
        </w:rPr>
        <w:t>Rozszerza się również zakres powiadomienia o zwoływanym przez zarząd zebraniu o treść uchwał zaproponowanych przez właścicieli lokali wnioskujących o</w:t>
      </w:r>
      <w:r w:rsidR="0056238E">
        <w:rPr>
          <w:rFonts w:ascii="Times New Roman" w:hAnsi="Times New Roman" w:cs="Times New Roman"/>
          <w:bCs/>
          <w:sz w:val="24"/>
          <w:szCs w:val="24"/>
        </w:rPr>
        <w:t> </w:t>
      </w:r>
      <w:r w:rsidR="00335500">
        <w:rPr>
          <w:rFonts w:ascii="Times New Roman" w:hAnsi="Times New Roman" w:cs="Times New Roman"/>
          <w:bCs/>
          <w:sz w:val="24"/>
          <w:szCs w:val="24"/>
        </w:rPr>
        <w:t>jego zwołanie (min. 1/10 udziałów). Podyktowane jest to koniecznością jednoznacznego wskazania na gruncie ustawy (bez konieczności odwoływania się do orzecznictwa), iż zarząd zobowiązany jest nie tylko do zwołania zebrania na wniosek reprezentatywnej grupy właścicieli lokali, ale też jest związany treścią ich wniosku w postaci zgłoszonych projektów uchwał. Celem tego rozwiązania jest zapewnienie właścicielom realnej partycypacji w</w:t>
      </w:r>
      <w:r w:rsidR="0056238E">
        <w:rPr>
          <w:rFonts w:ascii="Times New Roman" w:hAnsi="Times New Roman" w:cs="Times New Roman"/>
          <w:bCs/>
          <w:sz w:val="24"/>
          <w:szCs w:val="24"/>
        </w:rPr>
        <w:t> </w:t>
      </w:r>
      <w:r w:rsidR="00335500">
        <w:rPr>
          <w:rFonts w:ascii="Times New Roman" w:hAnsi="Times New Roman" w:cs="Times New Roman"/>
          <w:bCs/>
          <w:sz w:val="24"/>
          <w:szCs w:val="24"/>
        </w:rPr>
        <w:t>zarzadzaniu wspólnotą.</w:t>
      </w:r>
    </w:p>
    <w:p w14:paraId="1B513E47" w14:textId="4D515786" w:rsidR="00C14468" w:rsidRPr="00C14468" w:rsidRDefault="00C14468" w:rsidP="00C14468">
      <w:pPr>
        <w:pStyle w:val="Standard"/>
        <w:spacing w:before="120" w:after="120" w:line="360" w:lineRule="auto"/>
        <w:jc w:val="both"/>
        <w:rPr>
          <w:rFonts w:ascii="Times New Roman" w:hAnsi="Times New Roman" w:cs="Times New Roman"/>
          <w:b/>
          <w:sz w:val="24"/>
          <w:szCs w:val="24"/>
        </w:rPr>
      </w:pPr>
      <w:r w:rsidRPr="00C14468">
        <w:rPr>
          <w:rFonts w:ascii="Times New Roman" w:hAnsi="Times New Roman" w:cs="Times New Roman"/>
          <w:b/>
          <w:sz w:val="24"/>
          <w:szCs w:val="24"/>
        </w:rPr>
        <w:t>Art. 1 pkt 2</w:t>
      </w:r>
      <w:r w:rsidR="00D67B5C">
        <w:rPr>
          <w:rFonts w:ascii="Times New Roman" w:hAnsi="Times New Roman" w:cs="Times New Roman"/>
          <w:b/>
          <w:sz w:val="24"/>
          <w:szCs w:val="24"/>
        </w:rPr>
        <w:t>1</w:t>
      </w:r>
    </w:p>
    <w:p w14:paraId="0277DE5D" w14:textId="307BFE66" w:rsidR="00AE703B" w:rsidRPr="00F31ADE" w:rsidRDefault="0017422B" w:rsidP="00F31ADE">
      <w:pPr>
        <w:pStyle w:val="Standard"/>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Projekt przewiduje z</w:t>
      </w:r>
      <w:r w:rsidR="00C14468" w:rsidRPr="00C14468">
        <w:rPr>
          <w:rFonts w:ascii="Times New Roman" w:hAnsi="Times New Roman" w:cs="Times New Roman"/>
          <w:bCs/>
          <w:sz w:val="24"/>
          <w:szCs w:val="24"/>
        </w:rPr>
        <w:t>mian</w:t>
      </w:r>
      <w:r>
        <w:rPr>
          <w:rFonts w:ascii="Times New Roman" w:hAnsi="Times New Roman" w:cs="Times New Roman"/>
          <w:bCs/>
          <w:sz w:val="24"/>
          <w:szCs w:val="24"/>
        </w:rPr>
        <w:t>ę</w:t>
      </w:r>
      <w:r w:rsidR="00C14468" w:rsidRPr="00C14468">
        <w:rPr>
          <w:rFonts w:ascii="Times New Roman" w:hAnsi="Times New Roman" w:cs="Times New Roman"/>
          <w:bCs/>
          <w:sz w:val="24"/>
          <w:szCs w:val="24"/>
        </w:rPr>
        <w:t xml:space="preserve"> redakcyjn</w:t>
      </w:r>
      <w:r>
        <w:rPr>
          <w:rFonts w:ascii="Times New Roman" w:hAnsi="Times New Roman" w:cs="Times New Roman"/>
          <w:bCs/>
          <w:sz w:val="24"/>
          <w:szCs w:val="24"/>
        </w:rPr>
        <w:t xml:space="preserve">ą art. 33 </w:t>
      </w:r>
      <w:proofErr w:type="spellStart"/>
      <w:r>
        <w:rPr>
          <w:rFonts w:ascii="Times New Roman" w:hAnsi="Times New Roman" w:cs="Times New Roman"/>
          <w:bCs/>
          <w:sz w:val="24"/>
          <w:szCs w:val="24"/>
        </w:rPr>
        <w:t>uwl</w:t>
      </w:r>
      <w:proofErr w:type="spellEnd"/>
      <w:r w:rsidR="00C14468" w:rsidRPr="00C14468">
        <w:rPr>
          <w:rFonts w:ascii="Times New Roman" w:hAnsi="Times New Roman" w:cs="Times New Roman"/>
          <w:bCs/>
          <w:sz w:val="24"/>
          <w:szCs w:val="24"/>
        </w:rPr>
        <w:t xml:space="preserve"> wskazująca, iż do obowiązków zarządcy – w razie braku odmiennych postanowień umowy – stosuje się przepisy całej ustawy, nie zaś jak obecnie – tylko rozdziału 4 </w:t>
      </w:r>
      <w:proofErr w:type="spellStart"/>
      <w:r w:rsidR="00877689">
        <w:rPr>
          <w:rFonts w:ascii="Times New Roman" w:hAnsi="Times New Roman" w:cs="Times New Roman"/>
          <w:bCs/>
          <w:i/>
          <w:iCs/>
          <w:sz w:val="24"/>
          <w:szCs w:val="24"/>
        </w:rPr>
        <w:t>uwl</w:t>
      </w:r>
      <w:proofErr w:type="spellEnd"/>
      <w:r w:rsidR="00877689">
        <w:rPr>
          <w:rFonts w:ascii="Times New Roman" w:hAnsi="Times New Roman" w:cs="Times New Roman"/>
          <w:bCs/>
          <w:i/>
          <w:iCs/>
          <w:sz w:val="24"/>
          <w:szCs w:val="24"/>
        </w:rPr>
        <w:t xml:space="preserve"> </w:t>
      </w:r>
      <w:r w:rsidR="00C14468" w:rsidRPr="00C14468">
        <w:rPr>
          <w:rFonts w:ascii="Times New Roman" w:hAnsi="Times New Roman" w:cs="Times New Roman"/>
          <w:bCs/>
          <w:sz w:val="24"/>
          <w:szCs w:val="24"/>
        </w:rPr>
        <w:t>(o zarządzie nieruchomością wspólną). Pozwoli to zarząd</w:t>
      </w:r>
      <w:r w:rsidR="00877689">
        <w:rPr>
          <w:rFonts w:ascii="Times New Roman" w:hAnsi="Times New Roman" w:cs="Times New Roman"/>
          <w:bCs/>
          <w:sz w:val="24"/>
          <w:szCs w:val="24"/>
        </w:rPr>
        <w:t>c</w:t>
      </w:r>
      <w:r w:rsidR="00C14468" w:rsidRPr="00C14468">
        <w:rPr>
          <w:rFonts w:ascii="Times New Roman" w:hAnsi="Times New Roman" w:cs="Times New Roman"/>
          <w:bCs/>
          <w:sz w:val="24"/>
          <w:szCs w:val="24"/>
        </w:rPr>
        <w:t>y m.in. domagać się udostępnienia lokalu przez właściciela na potrzeby kontroli okresowych, usuwania awarii, przeprowadzania remontów w częściach wspólnych instalacji</w:t>
      </w:r>
      <w:r w:rsidR="00877689">
        <w:rPr>
          <w:rFonts w:ascii="Times New Roman" w:hAnsi="Times New Roman" w:cs="Times New Roman"/>
          <w:bCs/>
          <w:sz w:val="24"/>
          <w:szCs w:val="24"/>
        </w:rPr>
        <w:t>,</w:t>
      </w:r>
      <w:r w:rsidR="00C14468" w:rsidRPr="00C14468">
        <w:rPr>
          <w:rFonts w:ascii="Times New Roman" w:hAnsi="Times New Roman" w:cs="Times New Roman"/>
          <w:bCs/>
          <w:sz w:val="24"/>
          <w:szCs w:val="24"/>
        </w:rPr>
        <w:t xml:space="preserve"> o czym mowa w art. 13 </w:t>
      </w:r>
      <w:proofErr w:type="spellStart"/>
      <w:r w:rsidR="00C14468" w:rsidRPr="00877689">
        <w:rPr>
          <w:rFonts w:ascii="Times New Roman" w:hAnsi="Times New Roman" w:cs="Times New Roman"/>
          <w:bCs/>
          <w:i/>
          <w:iCs/>
          <w:sz w:val="24"/>
          <w:szCs w:val="24"/>
        </w:rPr>
        <w:t>uwl</w:t>
      </w:r>
      <w:proofErr w:type="spellEnd"/>
      <w:r w:rsidR="00C14468" w:rsidRPr="00C14468">
        <w:rPr>
          <w:rFonts w:ascii="Times New Roman" w:hAnsi="Times New Roman" w:cs="Times New Roman"/>
          <w:bCs/>
          <w:sz w:val="24"/>
          <w:szCs w:val="24"/>
        </w:rPr>
        <w:t>.</w:t>
      </w:r>
    </w:p>
    <w:p w14:paraId="1AE872BE" w14:textId="0F68F8B8" w:rsidR="00D016F9" w:rsidRDefault="00700ADC" w:rsidP="00700ADC">
      <w:pPr>
        <w:spacing w:before="120" w:after="120" w:line="360" w:lineRule="auto"/>
        <w:jc w:val="both"/>
        <w:rPr>
          <w:rFonts w:ascii="Times New Roman" w:hAnsi="Times New Roman" w:cs="Times New Roman"/>
          <w:b/>
          <w:bCs/>
          <w:sz w:val="24"/>
          <w:szCs w:val="24"/>
        </w:rPr>
      </w:pPr>
      <w:r w:rsidRPr="00700ADC">
        <w:rPr>
          <w:rFonts w:ascii="Times New Roman" w:hAnsi="Times New Roman" w:cs="Times New Roman"/>
          <w:b/>
          <w:bCs/>
          <w:sz w:val="24"/>
          <w:szCs w:val="24"/>
        </w:rPr>
        <w:t xml:space="preserve">Art. </w:t>
      </w:r>
      <w:r w:rsidR="00D016F9">
        <w:rPr>
          <w:rFonts w:ascii="Times New Roman" w:hAnsi="Times New Roman" w:cs="Times New Roman"/>
          <w:b/>
          <w:bCs/>
          <w:sz w:val="24"/>
          <w:szCs w:val="24"/>
        </w:rPr>
        <w:t>2</w:t>
      </w:r>
    </w:p>
    <w:p w14:paraId="686F93FF" w14:textId="0EA9AABA" w:rsidR="00D016F9" w:rsidRPr="00055CD8" w:rsidRDefault="00D016F9" w:rsidP="00700AD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Przyznaje się wspólnocie legitymację czynną do występowania w sprawach dotyczących rękojmi z tytułu wad nieruchomości wspólnej</w:t>
      </w:r>
      <w:r w:rsidR="00F80F18">
        <w:rPr>
          <w:rFonts w:ascii="Times New Roman" w:hAnsi="Times New Roman" w:cs="Times New Roman"/>
          <w:sz w:val="24"/>
          <w:szCs w:val="24"/>
        </w:rPr>
        <w:t xml:space="preserve"> lub usunięcia wad</w:t>
      </w:r>
      <w:r>
        <w:rPr>
          <w:rFonts w:ascii="Times New Roman" w:hAnsi="Times New Roman" w:cs="Times New Roman"/>
          <w:sz w:val="24"/>
          <w:szCs w:val="24"/>
        </w:rPr>
        <w:t xml:space="preserve">, </w:t>
      </w:r>
      <w:r w:rsidR="00F80F18">
        <w:rPr>
          <w:rFonts w:ascii="Times New Roman" w:hAnsi="Times New Roman" w:cs="Times New Roman"/>
          <w:sz w:val="24"/>
          <w:szCs w:val="24"/>
        </w:rPr>
        <w:t>mających swoje źródło również w umowach zawartych</w:t>
      </w:r>
      <w:r>
        <w:rPr>
          <w:rFonts w:ascii="Times New Roman" w:hAnsi="Times New Roman" w:cs="Times New Roman"/>
          <w:sz w:val="24"/>
          <w:szCs w:val="24"/>
        </w:rPr>
        <w:t xml:space="preserve"> przed dniem wejścia w życie ustawy. </w:t>
      </w:r>
      <w:r w:rsidR="005D4815">
        <w:rPr>
          <w:rFonts w:ascii="Times New Roman" w:hAnsi="Times New Roman" w:cs="Times New Roman"/>
          <w:sz w:val="24"/>
          <w:szCs w:val="24"/>
        </w:rPr>
        <w:t>Rozwiązanie to p</w:t>
      </w:r>
      <w:r>
        <w:rPr>
          <w:rFonts w:ascii="Times New Roman" w:hAnsi="Times New Roman" w:cs="Times New Roman"/>
          <w:sz w:val="24"/>
          <w:szCs w:val="24"/>
        </w:rPr>
        <w:t>o</w:t>
      </w:r>
      <w:r w:rsidR="005D4815">
        <w:rPr>
          <w:rFonts w:ascii="Times New Roman" w:hAnsi="Times New Roman" w:cs="Times New Roman"/>
          <w:sz w:val="24"/>
          <w:szCs w:val="24"/>
        </w:rPr>
        <w:t>zwoli zainteresowanym wspólnotom na skuteczniejsze (szybsze i tańsze) realizowanie roszczeń aniżeli obecn</w:t>
      </w:r>
      <w:r w:rsidR="007A6161">
        <w:rPr>
          <w:rFonts w:ascii="Times New Roman" w:hAnsi="Times New Roman" w:cs="Times New Roman"/>
          <w:sz w:val="24"/>
          <w:szCs w:val="24"/>
        </w:rPr>
        <w:t xml:space="preserve">a </w:t>
      </w:r>
      <w:r w:rsidR="005D4815">
        <w:rPr>
          <w:rFonts w:ascii="Times New Roman" w:hAnsi="Times New Roman" w:cs="Times New Roman"/>
          <w:sz w:val="24"/>
          <w:szCs w:val="24"/>
        </w:rPr>
        <w:t xml:space="preserve">możliwość ich dochodzenia przez poszczególnych właścicieli lokali bądź wspólnotę na podstawie cesji. </w:t>
      </w:r>
    </w:p>
    <w:p w14:paraId="5327DB03" w14:textId="5E6ABAFC" w:rsidR="00700ADC" w:rsidRPr="00700ADC" w:rsidRDefault="00700ADC" w:rsidP="00700ADC">
      <w:pPr>
        <w:spacing w:before="120" w:after="120" w:line="360" w:lineRule="auto"/>
        <w:jc w:val="both"/>
        <w:rPr>
          <w:rFonts w:ascii="Times New Roman" w:hAnsi="Times New Roman" w:cs="Times New Roman"/>
          <w:b/>
          <w:bCs/>
          <w:sz w:val="24"/>
          <w:szCs w:val="24"/>
        </w:rPr>
      </w:pPr>
      <w:r w:rsidRPr="00700ADC">
        <w:rPr>
          <w:rFonts w:ascii="Times New Roman" w:hAnsi="Times New Roman" w:cs="Times New Roman"/>
          <w:b/>
          <w:bCs/>
          <w:sz w:val="24"/>
          <w:szCs w:val="24"/>
        </w:rPr>
        <w:t xml:space="preserve"> </w:t>
      </w:r>
      <w:r w:rsidR="007A6161">
        <w:rPr>
          <w:rFonts w:ascii="Times New Roman" w:hAnsi="Times New Roman" w:cs="Times New Roman"/>
          <w:b/>
          <w:bCs/>
          <w:sz w:val="24"/>
          <w:szCs w:val="24"/>
        </w:rPr>
        <w:t>Ad 3.</w:t>
      </w:r>
    </w:p>
    <w:p w14:paraId="55DBAA68" w14:textId="1684EB54" w:rsidR="00623719" w:rsidRDefault="00700ADC" w:rsidP="00700ADC">
      <w:pPr>
        <w:spacing w:before="120" w:after="120" w:line="360" w:lineRule="auto"/>
        <w:jc w:val="both"/>
        <w:rPr>
          <w:rFonts w:ascii="Times New Roman" w:hAnsi="Times New Roman" w:cs="Times New Roman"/>
          <w:color w:val="000000" w:themeColor="text1"/>
          <w:sz w:val="24"/>
          <w:szCs w:val="24"/>
        </w:rPr>
      </w:pPr>
      <w:r w:rsidRPr="00700ADC">
        <w:rPr>
          <w:rFonts w:ascii="Times New Roman" w:hAnsi="Times New Roman" w:cs="Times New Roman"/>
          <w:sz w:val="24"/>
          <w:szCs w:val="24"/>
        </w:rPr>
        <w:t xml:space="preserve">W związku z likwidacją instytucji „umowy o sposobie zarządu”, dla umów zawartych przed dniem wejścia w życie ustawy przewiduje </w:t>
      </w:r>
      <w:r w:rsidRPr="001971E0">
        <w:rPr>
          <w:rFonts w:ascii="Times New Roman" w:hAnsi="Times New Roman" w:cs="Times New Roman"/>
          <w:color w:val="000000" w:themeColor="text1"/>
          <w:sz w:val="24"/>
          <w:szCs w:val="24"/>
        </w:rPr>
        <w:t>się</w:t>
      </w:r>
      <w:r w:rsidR="001971E0">
        <w:rPr>
          <w:rFonts w:ascii="Times New Roman" w:hAnsi="Times New Roman" w:cs="Times New Roman"/>
          <w:color w:val="000000" w:themeColor="text1"/>
          <w:sz w:val="24"/>
          <w:szCs w:val="24"/>
        </w:rPr>
        <w:t xml:space="preserve"> </w:t>
      </w:r>
      <w:r w:rsidR="006D109F" w:rsidRPr="001971E0">
        <w:rPr>
          <w:rFonts w:ascii="Times New Roman" w:hAnsi="Times New Roman" w:cs="Times New Roman"/>
          <w:color w:val="000000" w:themeColor="text1"/>
          <w:sz w:val="24"/>
          <w:szCs w:val="24"/>
        </w:rPr>
        <w:t>objęcie ich przepisami w brzmieniu nadanym projektem. Zachowają one tym samym moc na okres na jaki zostały zawarte</w:t>
      </w:r>
      <w:r w:rsidR="00623719">
        <w:rPr>
          <w:rFonts w:ascii="Times New Roman" w:hAnsi="Times New Roman" w:cs="Times New Roman"/>
          <w:color w:val="000000" w:themeColor="text1"/>
          <w:sz w:val="24"/>
          <w:szCs w:val="24"/>
        </w:rPr>
        <w:t xml:space="preserve"> i stosuje się do nich przepisy dotychczasowe; wyjątkiem od powyższego jest zmiana oraz wypowiedzenie tych </w:t>
      </w:r>
      <w:r w:rsidR="00623719">
        <w:rPr>
          <w:rFonts w:ascii="Times New Roman" w:hAnsi="Times New Roman" w:cs="Times New Roman"/>
          <w:color w:val="000000" w:themeColor="text1"/>
          <w:sz w:val="24"/>
          <w:szCs w:val="24"/>
        </w:rPr>
        <w:lastRenderedPageBreak/>
        <w:t xml:space="preserve">umów, które następować będą na podstawie nowoprojektowanych przepisów – dotyczy to braku obowiązku zachowania formy notarialnej dla uchwały w sprawie zmiany/wypowiedzenia umowy oraz możliwości jej podjęcia zwykłą większością głosów w przypadku głosowania prowadzonego z udziałem głosów oddawanych w trybie indywidualnego zbierania głosów. </w:t>
      </w:r>
    </w:p>
    <w:p w14:paraId="5AD38910" w14:textId="3B834D1C" w:rsidR="00993AEB" w:rsidRDefault="00993AEB" w:rsidP="00700ADC">
      <w:pPr>
        <w:spacing w:before="120" w:after="120" w:line="360" w:lineRule="auto"/>
        <w:jc w:val="both"/>
        <w:rPr>
          <w:rFonts w:ascii="Times New Roman" w:hAnsi="Times New Roman" w:cs="Times New Roman"/>
          <w:b/>
          <w:bCs/>
          <w:sz w:val="24"/>
          <w:szCs w:val="24"/>
        </w:rPr>
      </w:pPr>
      <w:r w:rsidRPr="00993AEB">
        <w:rPr>
          <w:rFonts w:ascii="Times New Roman" w:hAnsi="Times New Roman" w:cs="Times New Roman"/>
          <w:b/>
          <w:bCs/>
          <w:sz w:val="24"/>
          <w:szCs w:val="24"/>
        </w:rPr>
        <w:t xml:space="preserve">Art. </w:t>
      </w:r>
      <w:r w:rsidR="003D30E0">
        <w:rPr>
          <w:rFonts w:ascii="Times New Roman" w:hAnsi="Times New Roman" w:cs="Times New Roman"/>
          <w:b/>
          <w:bCs/>
          <w:sz w:val="24"/>
          <w:szCs w:val="24"/>
        </w:rPr>
        <w:t>4.</w:t>
      </w:r>
    </w:p>
    <w:p w14:paraId="76468956" w14:textId="573C74DE" w:rsidR="003D30E0" w:rsidRDefault="003D30E0" w:rsidP="00700AD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Wskazuje się, że przepisy dotyczące odpowiedzialności za zobowiązania wspólnoty </w:t>
      </w:r>
      <w:r w:rsidR="0038647A">
        <w:rPr>
          <w:rFonts w:ascii="Times New Roman" w:hAnsi="Times New Roman" w:cs="Times New Roman"/>
          <w:sz w:val="24"/>
          <w:szCs w:val="24"/>
        </w:rPr>
        <w:t xml:space="preserve">związane z zarządzeniem nieruchomością wspólną, </w:t>
      </w:r>
      <w:r>
        <w:rPr>
          <w:rFonts w:ascii="Times New Roman" w:hAnsi="Times New Roman" w:cs="Times New Roman"/>
          <w:sz w:val="24"/>
          <w:szCs w:val="24"/>
        </w:rPr>
        <w:t xml:space="preserve">dotyczą także stosunków powstałych przed dniem wejścia w życie ustawy. </w:t>
      </w:r>
      <w:r w:rsidR="0038647A">
        <w:rPr>
          <w:rFonts w:ascii="Times New Roman" w:hAnsi="Times New Roman" w:cs="Times New Roman"/>
          <w:sz w:val="24"/>
          <w:szCs w:val="24"/>
        </w:rPr>
        <w:t xml:space="preserve">Zachowana bowiem zostaje zasada, iż właściciele lokali ponoszą ją dopiero w razie braku możliwości egzekucji od wspólnoty. </w:t>
      </w:r>
    </w:p>
    <w:p w14:paraId="6021C2A6" w14:textId="7C9B696F" w:rsidR="0038647A" w:rsidRPr="0038647A" w:rsidRDefault="0038647A" w:rsidP="00700ADC">
      <w:pPr>
        <w:spacing w:before="120" w:after="120" w:line="360" w:lineRule="auto"/>
        <w:jc w:val="both"/>
        <w:rPr>
          <w:rFonts w:ascii="Times New Roman" w:hAnsi="Times New Roman" w:cs="Times New Roman"/>
          <w:b/>
          <w:bCs/>
          <w:sz w:val="24"/>
          <w:szCs w:val="24"/>
        </w:rPr>
      </w:pPr>
      <w:r w:rsidRPr="00055CD8">
        <w:rPr>
          <w:rFonts w:ascii="Times New Roman" w:hAnsi="Times New Roman" w:cs="Times New Roman"/>
          <w:b/>
          <w:bCs/>
          <w:sz w:val="24"/>
          <w:szCs w:val="24"/>
        </w:rPr>
        <w:t xml:space="preserve">Ad 5. </w:t>
      </w:r>
    </w:p>
    <w:p w14:paraId="4D632C4F" w14:textId="7C6F2ACC" w:rsidR="00D43E48" w:rsidRDefault="00D43E48" w:rsidP="00700ADC">
      <w:pPr>
        <w:spacing w:before="120" w:after="120" w:line="360" w:lineRule="auto"/>
        <w:jc w:val="both"/>
        <w:rPr>
          <w:rFonts w:ascii="Times New Roman" w:hAnsi="Times New Roman" w:cs="Times New Roman"/>
          <w:sz w:val="24"/>
          <w:szCs w:val="24"/>
        </w:rPr>
      </w:pPr>
      <w:r w:rsidRPr="00D43E48">
        <w:rPr>
          <w:rFonts w:ascii="Times New Roman" w:hAnsi="Times New Roman" w:cs="Times New Roman"/>
          <w:sz w:val="24"/>
          <w:szCs w:val="24"/>
        </w:rPr>
        <w:t xml:space="preserve">Proponuje się, aby zmiany proponowane w </w:t>
      </w:r>
      <w:r w:rsidR="0038647A">
        <w:rPr>
          <w:rFonts w:ascii="Times New Roman" w:hAnsi="Times New Roman" w:cs="Times New Roman"/>
          <w:sz w:val="24"/>
          <w:szCs w:val="24"/>
        </w:rPr>
        <w:t xml:space="preserve">ustawie </w:t>
      </w:r>
      <w:r w:rsidRPr="00D43E48">
        <w:rPr>
          <w:rFonts w:ascii="Times New Roman" w:hAnsi="Times New Roman" w:cs="Times New Roman"/>
          <w:sz w:val="24"/>
          <w:szCs w:val="24"/>
        </w:rPr>
        <w:t xml:space="preserve">weszły w życie po upływie 30 dni od dnia </w:t>
      </w:r>
      <w:r w:rsidR="0038647A">
        <w:rPr>
          <w:rFonts w:ascii="Times New Roman" w:hAnsi="Times New Roman" w:cs="Times New Roman"/>
          <w:sz w:val="24"/>
          <w:szCs w:val="24"/>
        </w:rPr>
        <w:t xml:space="preserve">jej </w:t>
      </w:r>
      <w:r w:rsidRPr="00D43E48">
        <w:rPr>
          <w:rFonts w:ascii="Times New Roman" w:hAnsi="Times New Roman" w:cs="Times New Roman"/>
          <w:sz w:val="24"/>
          <w:szCs w:val="24"/>
        </w:rPr>
        <w:t>ogłoszenia</w:t>
      </w:r>
      <w:r w:rsidR="00623719">
        <w:rPr>
          <w:rFonts w:ascii="Times New Roman" w:hAnsi="Times New Roman" w:cs="Times New Roman"/>
          <w:sz w:val="24"/>
          <w:szCs w:val="24"/>
        </w:rPr>
        <w:t xml:space="preserve">, </w:t>
      </w:r>
    </w:p>
    <w:p w14:paraId="2F5609B3" w14:textId="77777777" w:rsidR="00993AEB" w:rsidRPr="00D539FA" w:rsidRDefault="00993AEB" w:rsidP="00993AEB">
      <w:pPr>
        <w:widowControl/>
        <w:spacing w:before="120" w:after="120" w:line="360" w:lineRule="auto"/>
        <w:jc w:val="both"/>
        <w:rPr>
          <w:rFonts w:ascii="Times New Roman" w:hAnsi="Times New Roman" w:cs="Times New Roman"/>
          <w:sz w:val="24"/>
          <w:szCs w:val="24"/>
        </w:rPr>
      </w:pPr>
      <w:r w:rsidRPr="00D539FA">
        <w:rPr>
          <w:rFonts w:ascii="Times New Roman" w:hAnsi="Times New Roman" w:cs="Times New Roman"/>
          <w:sz w:val="24"/>
          <w:szCs w:val="24"/>
        </w:rPr>
        <w:t>Projektowana ustawa jest zgodna z prawem Unii Europejskiej.</w:t>
      </w:r>
    </w:p>
    <w:p w14:paraId="12BED865" w14:textId="77777777" w:rsidR="00993AEB" w:rsidRPr="00D539FA" w:rsidRDefault="00993AEB" w:rsidP="00993AEB">
      <w:pPr>
        <w:pStyle w:val="ARTartustawynprozporzdzenia"/>
        <w:ind w:firstLine="0"/>
        <w:rPr>
          <w:rFonts w:ascii="Times New Roman" w:hAnsi="Times New Roman" w:cs="Times New Roman"/>
          <w:szCs w:val="24"/>
        </w:rPr>
      </w:pPr>
      <w:r w:rsidRPr="00D539FA">
        <w:rPr>
          <w:rFonts w:ascii="Times New Roman" w:hAnsi="Times New Roman" w:cs="Times New Roman"/>
          <w:szCs w:val="24"/>
        </w:rPr>
        <w:t xml:space="preserve">Projektowana ustawa </w:t>
      </w:r>
      <w:r>
        <w:rPr>
          <w:rFonts w:ascii="Times New Roman" w:hAnsi="Times New Roman" w:cs="Times New Roman"/>
          <w:szCs w:val="24"/>
        </w:rPr>
        <w:t xml:space="preserve">nie </w:t>
      </w:r>
      <w:r w:rsidRPr="00D539FA">
        <w:rPr>
          <w:rFonts w:ascii="Times New Roman" w:hAnsi="Times New Roman" w:cs="Times New Roman"/>
          <w:szCs w:val="24"/>
        </w:rPr>
        <w:t>będzie miała finanso</w:t>
      </w:r>
      <w:r>
        <w:rPr>
          <w:rFonts w:ascii="Times New Roman" w:hAnsi="Times New Roman" w:cs="Times New Roman"/>
          <w:szCs w:val="24"/>
        </w:rPr>
        <w:t xml:space="preserve">wego </w:t>
      </w:r>
      <w:r w:rsidRPr="00D539FA">
        <w:rPr>
          <w:rFonts w:ascii="Times New Roman" w:hAnsi="Times New Roman" w:cs="Times New Roman"/>
          <w:szCs w:val="24"/>
        </w:rPr>
        <w:t>wpływ</w:t>
      </w:r>
      <w:r>
        <w:rPr>
          <w:rFonts w:ascii="Times New Roman" w:hAnsi="Times New Roman" w:cs="Times New Roman"/>
          <w:szCs w:val="24"/>
        </w:rPr>
        <w:t>u</w:t>
      </w:r>
      <w:r w:rsidRPr="00D539FA">
        <w:rPr>
          <w:rFonts w:ascii="Times New Roman" w:hAnsi="Times New Roman" w:cs="Times New Roman"/>
          <w:szCs w:val="24"/>
        </w:rPr>
        <w:t xml:space="preserve"> na działalność </w:t>
      </w:r>
      <w:proofErr w:type="spellStart"/>
      <w:r w:rsidRPr="00D539FA">
        <w:rPr>
          <w:rFonts w:ascii="Times New Roman" w:hAnsi="Times New Roman" w:cs="Times New Roman"/>
          <w:szCs w:val="24"/>
        </w:rPr>
        <w:t>mikroprzedsiębiorców</w:t>
      </w:r>
      <w:proofErr w:type="spellEnd"/>
      <w:r w:rsidRPr="00D539FA">
        <w:rPr>
          <w:rFonts w:ascii="Times New Roman" w:hAnsi="Times New Roman" w:cs="Times New Roman"/>
          <w:szCs w:val="24"/>
        </w:rPr>
        <w:t xml:space="preserve">, małych i średnich przedsiębiorców. </w:t>
      </w:r>
    </w:p>
    <w:p w14:paraId="3E804F4B" w14:textId="77777777" w:rsidR="00993AEB" w:rsidRPr="00D539FA" w:rsidRDefault="00993AEB" w:rsidP="00993AEB">
      <w:pPr>
        <w:pStyle w:val="ARTartustawynprozporzdzenia"/>
        <w:ind w:firstLine="0"/>
        <w:rPr>
          <w:rFonts w:ascii="Times New Roman" w:hAnsi="Times New Roman" w:cs="Times New Roman"/>
          <w:szCs w:val="24"/>
        </w:rPr>
      </w:pPr>
      <w:r w:rsidRPr="00D539FA">
        <w:rPr>
          <w:rFonts w:ascii="Times New Roman" w:hAnsi="Times New Roman" w:cs="Times New Roman"/>
          <w:szCs w:val="24"/>
        </w:rPr>
        <w:t>Projektowana regulacja nie zawiera przepisów technicznych w rozumieniu rozporządzenia Rady Ministrów z dnia 23 grudnia 2002 r. w sprawie sposobu funkcjonowania krajowego systemu notyfikacji norm i aktów prawnych (Dz. U. poz. 2039 oraz z 2004 r. poz. 597) i w związku z tym nie podlega notyfikacji w rozumieniu tego rozporządzenia.</w:t>
      </w:r>
    </w:p>
    <w:p w14:paraId="5B6EB75A" w14:textId="1D66C379" w:rsidR="00993AEB" w:rsidRPr="00B6235F" w:rsidRDefault="00993AEB" w:rsidP="00993AEB">
      <w:pPr>
        <w:pStyle w:val="ARTartustawynprozporzdzenia"/>
        <w:ind w:firstLine="0"/>
        <w:rPr>
          <w:rFonts w:ascii="Times New Roman" w:hAnsi="Times New Roman" w:cs="Times New Roman"/>
          <w:szCs w:val="24"/>
        </w:rPr>
      </w:pPr>
      <w:r w:rsidRPr="00D539FA">
        <w:rPr>
          <w:rFonts w:ascii="Times New Roman" w:hAnsi="Times New Roman" w:cs="Times New Roman"/>
          <w:szCs w:val="24"/>
        </w:rPr>
        <w:t>Zgodnie z art. 5 ustawy z dnia 7 lipca 2005 r. o działalności lobbingowej w procesie stanowienia prawa (Dz. U. z 20</w:t>
      </w:r>
      <w:r w:rsidR="00F422E5">
        <w:rPr>
          <w:rFonts w:ascii="Times New Roman" w:hAnsi="Times New Roman" w:cs="Times New Roman"/>
          <w:szCs w:val="24"/>
        </w:rPr>
        <w:t>25</w:t>
      </w:r>
      <w:r w:rsidRPr="00D539FA">
        <w:rPr>
          <w:rFonts w:ascii="Times New Roman" w:hAnsi="Times New Roman" w:cs="Times New Roman"/>
          <w:szCs w:val="24"/>
        </w:rPr>
        <w:t xml:space="preserve"> r. poz. </w:t>
      </w:r>
      <w:r w:rsidR="00F422E5">
        <w:rPr>
          <w:rFonts w:ascii="Times New Roman" w:hAnsi="Times New Roman" w:cs="Times New Roman"/>
          <w:szCs w:val="24"/>
        </w:rPr>
        <w:t>677</w:t>
      </w:r>
      <w:r w:rsidRPr="00D539FA">
        <w:rPr>
          <w:rFonts w:ascii="Times New Roman" w:hAnsi="Times New Roman" w:cs="Times New Roman"/>
          <w:szCs w:val="24"/>
        </w:rPr>
        <w:t>) oraz § 52 uchwały nr 190 Rady Ministrów z</w:t>
      </w:r>
      <w:r w:rsidR="0056238E">
        <w:rPr>
          <w:rFonts w:ascii="Times New Roman" w:hAnsi="Times New Roman" w:cs="Times New Roman"/>
          <w:szCs w:val="24"/>
        </w:rPr>
        <w:t> </w:t>
      </w:r>
      <w:r w:rsidRPr="00D539FA">
        <w:rPr>
          <w:rFonts w:ascii="Times New Roman" w:hAnsi="Times New Roman" w:cs="Times New Roman"/>
          <w:szCs w:val="24"/>
        </w:rPr>
        <w:t>dnia 29 października 2013 r. – Regulamin pracy Rady Ministrów (M.P. z 20</w:t>
      </w:r>
      <w:r w:rsidR="00F422E5">
        <w:rPr>
          <w:rFonts w:ascii="Times New Roman" w:hAnsi="Times New Roman" w:cs="Times New Roman"/>
          <w:szCs w:val="24"/>
        </w:rPr>
        <w:t>24</w:t>
      </w:r>
      <w:r w:rsidRPr="00D539FA">
        <w:rPr>
          <w:rFonts w:ascii="Times New Roman" w:hAnsi="Times New Roman" w:cs="Times New Roman"/>
          <w:szCs w:val="24"/>
        </w:rPr>
        <w:t xml:space="preserve"> r. poz. </w:t>
      </w:r>
      <w:r w:rsidR="00F422E5">
        <w:rPr>
          <w:rFonts w:ascii="Times New Roman" w:hAnsi="Times New Roman" w:cs="Times New Roman"/>
          <w:szCs w:val="24"/>
        </w:rPr>
        <w:t>806</w:t>
      </w:r>
      <w:r w:rsidRPr="00D539FA">
        <w:rPr>
          <w:rFonts w:ascii="Times New Roman" w:hAnsi="Times New Roman" w:cs="Times New Roman"/>
          <w:szCs w:val="24"/>
        </w:rPr>
        <w:t xml:space="preserve">, z </w:t>
      </w:r>
      <w:proofErr w:type="spellStart"/>
      <w:r w:rsidRPr="00D539FA">
        <w:rPr>
          <w:rFonts w:ascii="Times New Roman" w:hAnsi="Times New Roman" w:cs="Times New Roman"/>
          <w:szCs w:val="24"/>
        </w:rPr>
        <w:t>późn</w:t>
      </w:r>
      <w:proofErr w:type="spellEnd"/>
      <w:r w:rsidRPr="00D539FA">
        <w:rPr>
          <w:rFonts w:ascii="Times New Roman" w:hAnsi="Times New Roman" w:cs="Times New Roman"/>
          <w:szCs w:val="24"/>
        </w:rPr>
        <w:t>. zm.) projekt ustawy został udostępniony w Biuletynie Informacji</w:t>
      </w:r>
      <w:r w:rsidRPr="00B6235F">
        <w:rPr>
          <w:rFonts w:ascii="Times New Roman" w:hAnsi="Times New Roman" w:cs="Times New Roman"/>
          <w:szCs w:val="24"/>
        </w:rPr>
        <w:t xml:space="preserve"> Publicznej Ministerstwa Rozwoju</w:t>
      </w:r>
      <w:r>
        <w:rPr>
          <w:rFonts w:ascii="Times New Roman" w:hAnsi="Times New Roman" w:cs="Times New Roman"/>
          <w:szCs w:val="24"/>
        </w:rPr>
        <w:t xml:space="preserve"> </w:t>
      </w:r>
      <w:r w:rsidRPr="00B6235F">
        <w:rPr>
          <w:rFonts w:ascii="Times New Roman" w:hAnsi="Times New Roman" w:cs="Times New Roman"/>
          <w:szCs w:val="24"/>
        </w:rPr>
        <w:t>i Technologii oraz na stronie podmiotowej Rządowego Centrum Legislacji w zakładce „Rządowy Proces Legislacyjny”.</w:t>
      </w:r>
    </w:p>
    <w:p w14:paraId="38AA2EA5" w14:textId="2E28C3E1" w:rsidR="00993AEB" w:rsidRPr="00B6235F" w:rsidRDefault="00993AEB" w:rsidP="0056238E">
      <w:pPr>
        <w:pStyle w:val="ARTartustawynprozporzdzenia"/>
        <w:ind w:firstLine="0"/>
        <w:rPr>
          <w:rFonts w:ascii="Times New Roman" w:hAnsi="Times New Roman" w:cs="Times New Roman"/>
          <w:szCs w:val="24"/>
        </w:rPr>
      </w:pPr>
      <w:r w:rsidRPr="00B6235F">
        <w:rPr>
          <w:rFonts w:ascii="Times New Roman" w:hAnsi="Times New Roman" w:cs="Times New Roman"/>
          <w:szCs w:val="24"/>
        </w:rPr>
        <w:t>Projekt nie wymaga przedstawienia właściwym organom i instytucjom Unii Europejskiej, w tym Europejskiemu Bankowi Centralnemu, w celu uzyskania opinii, dokonania powiadomienia, konsultacji albo uzgodnienia, o którym mowa w § 27 ust. 4 uchwały nr 190 Rady Ministrów z dnia 29 października 2013 r. – Regulamin pracy Rady Ministrów.</w:t>
      </w:r>
    </w:p>
    <w:sectPr w:rsidR="00993AEB" w:rsidRPr="00B6235F" w:rsidSect="00956059">
      <w:footerReference w:type="default" r:id="rId8"/>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C77A" w14:textId="77777777" w:rsidR="004552D6" w:rsidRDefault="004552D6" w:rsidP="00343785">
      <w:pPr>
        <w:spacing w:after="0" w:line="240" w:lineRule="auto"/>
      </w:pPr>
      <w:r>
        <w:separator/>
      </w:r>
    </w:p>
  </w:endnote>
  <w:endnote w:type="continuationSeparator" w:id="0">
    <w:p w14:paraId="50C695B8" w14:textId="77777777" w:rsidR="004552D6" w:rsidRDefault="004552D6" w:rsidP="0034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2107" w14:textId="77777777" w:rsidR="00956059" w:rsidRDefault="00956059">
    <w:pPr>
      <w:pStyle w:val="Stopka"/>
    </w:pPr>
    <w:r>
      <w:fldChar w:fldCharType="begin"/>
    </w:r>
    <w:r>
      <w:instrText xml:space="preserve"> PAGE </w:instrText>
    </w:r>
    <w:r>
      <w:fldChar w:fldCharType="separate"/>
    </w:r>
    <w:r w:rsidR="005467D4">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E177" w14:textId="77777777" w:rsidR="004552D6" w:rsidRDefault="004552D6" w:rsidP="00343785">
      <w:pPr>
        <w:spacing w:after="0" w:line="240" w:lineRule="auto"/>
      </w:pPr>
      <w:r>
        <w:separator/>
      </w:r>
    </w:p>
  </w:footnote>
  <w:footnote w:type="continuationSeparator" w:id="0">
    <w:p w14:paraId="030EA957" w14:textId="77777777" w:rsidR="004552D6" w:rsidRDefault="004552D6" w:rsidP="0034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9A6"/>
    <w:multiLevelType w:val="hybridMultilevel"/>
    <w:tmpl w:val="950A04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10780"/>
    <w:multiLevelType w:val="hybridMultilevel"/>
    <w:tmpl w:val="B8C607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6A75F1"/>
    <w:multiLevelType w:val="hybridMultilevel"/>
    <w:tmpl w:val="C8C83B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F6ED7"/>
    <w:multiLevelType w:val="hybridMultilevel"/>
    <w:tmpl w:val="FD9C101C"/>
    <w:lvl w:ilvl="0" w:tplc="5718CD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F12CF8"/>
    <w:multiLevelType w:val="multilevel"/>
    <w:tmpl w:val="C02864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33E636E"/>
    <w:multiLevelType w:val="multilevel"/>
    <w:tmpl w:val="815E5BD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5952EF4"/>
    <w:multiLevelType w:val="hybridMultilevel"/>
    <w:tmpl w:val="0EF8BAF4"/>
    <w:lvl w:ilvl="0" w:tplc="5718CD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7A421D3"/>
    <w:multiLevelType w:val="hybridMultilevel"/>
    <w:tmpl w:val="C3D0A0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AA323B8"/>
    <w:multiLevelType w:val="multilevel"/>
    <w:tmpl w:val="1096B124"/>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CB042CF"/>
    <w:multiLevelType w:val="hybridMultilevel"/>
    <w:tmpl w:val="83B2DCEC"/>
    <w:lvl w:ilvl="0" w:tplc="5718CD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16270A8"/>
    <w:multiLevelType w:val="multilevel"/>
    <w:tmpl w:val="4B7C599A"/>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2A8435A"/>
    <w:multiLevelType w:val="hybridMultilevel"/>
    <w:tmpl w:val="375C23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9A747E"/>
    <w:multiLevelType w:val="hybridMultilevel"/>
    <w:tmpl w:val="BD747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5E4AF6"/>
    <w:multiLevelType w:val="multilevel"/>
    <w:tmpl w:val="0138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23D50"/>
    <w:multiLevelType w:val="multilevel"/>
    <w:tmpl w:val="BC629726"/>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2F965792"/>
    <w:multiLevelType w:val="multilevel"/>
    <w:tmpl w:val="A9DE2876"/>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7" w15:restartNumberingAfterBreak="0">
    <w:nsid w:val="3DB220CA"/>
    <w:multiLevelType w:val="hybridMultilevel"/>
    <w:tmpl w:val="2BD4BC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D97AEF"/>
    <w:multiLevelType w:val="multilevel"/>
    <w:tmpl w:val="FD58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712F4"/>
    <w:multiLevelType w:val="multilevel"/>
    <w:tmpl w:val="80F4B98E"/>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4D88220F"/>
    <w:multiLevelType w:val="hybridMultilevel"/>
    <w:tmpl w:val="A4C00B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B076FF"/>
    <w:multiLevelType w:val="hybridMultilevel"/>
    <w:tmpl w:val="805CB6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483B76"/>
    <w:multiLevelType w:val="hybridMultilevel"/>
    <w:tmpl w:val="A15CC45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36815AF"/>
    <w:multiLevelType w:val="multilevel"/>
    <w:tmpl w:val="7E564DAA"/>
    <w:lvl w:ilvl="0">
      <w:start w:val="1"/>
      <w:numFmt w:val="decimal"/>
      <w:lvlText w:val="%1)"/>
      <w:lvlJc w:val="left"/>
      <w:rPr>
        <w:rFonts w:ascii="Arial" w:eastAsia="SimSun" w:hAnsi="Arial"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59211B9D"/>
    <w:multiLevelType w:val="hybridMultilevel"/>
    <w:tmpl w:val="CB4E2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437FD2"/>
    <w:multiLevelType w:val="hybridMultilevel"/>
    <w:tmpl w:val="F628DFBC"/>
    <w:lvl w:ilvl="0" w:tplc="58C4AC6A">
      <w:start w:val="1"/>
      <w:numFmt w:val="decimal"/>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1D7987"/>
    <w:multiLevelType w:val="hybridMultilevel"/>
    <w:tmpl w:val="1F9AC0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7DF289D"/>
    <w:multiLevelType w:val="hybridMultilevel"/>
    <w:tmpl w:val="909EA6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8BC463E"/>
    <w:multiLevelType w:val="multilevel"/>
    <w:tmpl w:val="EE420150"/>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6FB250C0"/>
    <w:multiLevelType w:val="multilevel"/>
    <w:tmpl w:val="550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A10A7"/>
    <w:multiLevelType w:val="multilevel"/>
    <w:tmpl w:val="2F66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E5298"/>
    <w:multiLevelType w:val="multilevel"/>
    <w:tmpl w:val="8AB02812"/>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7E2930F8"/>
    <w:multiLevelType w:val="hybridMultilevel"/>
    <w:tmpl w:val="B92EB7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E2D64E6"/>
    <w:multiLevelType w:val="hybridMultilevel"/>
    <w:tmpl w:val="0E3A2C4E"/>
    <w:lvl w:ilvl="0" w:tplc="F322EB0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4496400">
    <w:abstractNumId w:val="31"/>
  </w:num>
  <w:num w:numId="2" w16cid:durableId="652292212">
    <w:abstractNumId w:val="28"/>
  </w:num>
  <w:num w:numId="3" w16cid:durableId="696007547">
    <w:abstractNumId w:val="14"/>
  </w:num>
  <w:num w:numId="4" w16cid:durableId="1083260096">
    <w:abstractNumId w:val="8"/>
  </w:num>
  <w:num w:numId="5" w16cid:durableId="655688910">
    <w:abstractNumId w:val="15"/>
  </w:num>
  <w:num w:numId="6" w16cid:durableId="563376360">
    <w:abstractNumId w:val="19"/>
  </w:num>
  <w:num w:numId="7" w16cid:durableId="1723820806">
    <w:abstractNumId w:val="4"/>
  </w:num>
  <w:num w:numId="8" w16cid:durableId="772014930">
    <w:abstractNumId w:val="28"/>
    <w:lvlOverride w:ilvl="0">
      <w:startOverride w:val="1"/>
    </w:lvlOverride>
  </w:num>
  <w:num w:numId="9" w16cid:durableId="2012750935">
    <w:abstractNumId w:val="31"/>
    <w:lvlOverride w:ilvl="0">
      <w:startOverride w:val="1"/>
    </w:lvlOverride>
  </w:num>
  <w:num w:numId="10" w16cid:durableId="1427533734">
    <w:abstractNumId w:val="14"/>
    <w:lvlOverride w:ilvl="0">
      <w:startOverride w:val="1"/>
    </w:lvlOverride>
  </w:num>
  <w:num w:numId="11" w16cid:durableId="1220362541">
    <w:abstractNumId w:val="8"/>
  </w:num>
  <w:num w:numId="12" w16cid:durableId="1022322237">
    <w:abstractNumId w:val="19"/>
    <w:lvlOverride w:ilvl="0">
      <w:startOverride w:val="1"/>
    </w:lvlOverride>
  </w:num>
  <w:num w:numId="13" w16cid:durableId="146553258">
    <w:abstractNumId w:val="15"/>
  </w:num>
  <w:num w:numId="14" w16cid:durableId="537551082">
    <w:abstractNumId w:val="6"/>
  </w:num>
  <w:num w:numId="15" w16cid:durableId="301542333">
    <w:abstractNumId w:val="22"/>
  </w:num>
  <w:num w:numId="16" w16cid:durableId="1094090378">
    <w:abstractNumId w:val="12"/>
  </w:num>
  <w:num w:numId="17" w16cid:durableId="2104766901">
    <w:abstractNumId w:val="27"/>
  </w:num>
  <w:num w:numId="18" w16cid:durableId="163935364">
    <w:abstractNumId w:val="9"/>
  </w:num>
  <w:num w:numId="19" w16cid:durableId="530075022">
    <w:abstractNumId w:val="32"/>
  </w:num>
  <w:num w:numId="20" w16cid:durableId="1100834809">
    <w:abstractNumId w:val="25"/>
  </w:num>
  <w:num w:numId="21" w16cid:durableId="5904992">
    <w:abstractNumId w:val="23"/>
  </w:num>
  <w:num w:numId="22" w16cid:durableId="860703203">
    <w:abstractNumId w:val="5"/>
  </w:num>
  <w:num w:numId="23" w16cid:durableId="318460894">
    <w:abstractNumId w:val="26"/>
  </w:num>
  <w:num w:numId="24" w16cid:durableId="1001280081">
    <w:abstractNumId w:val="10"/>
  </w:num>
  <w:num w:numId="25" w16cid:durableId="865102531">
    <w:abstractNumId w:val="3"/>
  </w:num>
  <w:num w:numId="26" w16cid:durableId="2140342939">
    <w:abstractNumId w:val="16"/>
  </w:num>
  <w:num w:numId="27" w16cid:durableId="1243875690">
    <w:abstractNumId w:val="7"/>
  </w:num>
  <w:num w:numId="28" w16cid:durableId="815493445">
    <w:abstractNumId w:val="17"/>
  </w:num>
  <w:num w:numId="29" w16cid:durableId="1882588308">
    <w:abstractNumId w:val="18"/>
  </w:num>
  <w:num w:numId="30" w16cid:durableId="1961451179">
    <w:abstractNumId w:val="29"/>
  </w:num>
  <w:num w:numId="31" w16cid:durableId="1320842477">
    <w:abstractNumId w:val="13"/>
  </w:num>
  <w:num w:numId="32" w16cid:durableId="1724866970">
    <w:abstractNumId w:val="30"/>
  </w:num>
  <w:num w:numId="33" w16cid:durableId="1997295342">
    <w:abstractNumId w:val="1"/>
  </w:num>
  <w:num w:numId="34" w16cid:durableId="1065028092">
    <w:abstractNumId w:val="33"/>
  </w:num>
  <w:num w:numId="35" w16cid:durableId="765921722">
    <w:abstractNumId w:val="2"/>
  </w:num>
  <w:num w:numId="36" w16cid:durableId="779300570">
    <w:abstractNumId w:val="11"/>
  </w:num>
  <w:num w:numId="37" w16cid:durableId="1119644977">
    <w:abstractNumId w:val="0"/>
  </w:num>
  <w:num w:numId="38" w16cid:durableId="313029605">
    <w:abstractNumId w:val="24"/>
  </w:num>
  <w:num w:numId="39" w16cid:durableId="717778265">
    <w:abstractNumId w:val="21"/>
  </w:num>
  <w:num w:numId="40" w16cid:durableId="263268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BD"/>
    <w:rsid w:val="00003D2C"/>
    <w:rsid w:val="00005DA0"/>
    <w:rsid w:val="00006DEB"/>
    <w:rsid w:val="000074FE"/>
    <w:rsid w:val="00007F7A"/>
    <w:rsid w:val="00013058"/>
    <w:rsid w:val="00020E6B"/>
    <w:rsid w:val="00021F77"/>
    <w:rsid w:val="00022EF8"/>
    <w:rsid w:val="00026A6E"/>
    <w:rsid w:val="00033708"/>
    <w:rsid w:val="000509DA"/>
    <w:rsid w:val="00053DF8"/>
    <w:rsid w:val="00055CD8"/>
    <w:rsid w:val="00056201"/>
    <w:rsid w:val="00065898"/>
    <w:rsid w:val="00067092"/>
    <w:rsid w:val="00067347"/>
    <w:rsid w:val="00071873"/>
    <w:rsid w:val="00075949"/>
    <w:rsid w:val="00081CD0"/>
    <w:rsid w:val="00082A52"/>
    <w:rsid w:val="00086779"/>
    <w:rsid w:val="00087ED8"/>
    <w:rsid w:val="00091430"/>
    <w:rsid w:val="000914DA"/>
    <w:rsid w:val="000A1941"/>
    <w:rsid w:val="000A2601"/>
    <w:rsid w:val="000A3B5D"/>
    <w:rsid w:val="000A6818"/>
    <w:rsid w:val="000B02A0"/>
    <w:rsid w:val="000B14D3"/>
    <w:rsid w:val="000B181B"/>
    <w:rsid w:val="000B2292"/>
    <w:rsid w:val="000B243F"/>
    <w:rsid w:val="000B2DAF"/>
    <w:rsid w:val="000C0409"/>
    <w:rsid w:val="000D0290"/>
    <w:rsid w:val="000D0DDC"/>
    <w:rsid w:val="000D3730"/>
    <w:rsid w:val="000D49FC"/>
    <w:rsid w:val="000D798B"/>
    <w:rsid w:val="000E2E7A"/>
    <w:rsid w:val="000E55FD"/>
    <w:rsid w:val="000F210C"/>
    <w:rsid w:val="000F2A0F"/>
    <w:rsid w:val="000F5B04"/>
    <w:rsid w:val="00101593"/>
    <w:rsid w:val="00104ACA"/>
    <w:rsid w:val="0010683E"/>
    <w:rsid w:val="00107BC2"/>
    <w:rsid w:val="00110B53"/>
    <w:rsid w:val="00120C26"/>
    <w:rsid w:val="00124175"/>
    <w:rsid w:val="001249D1"/>
    <w:rsid w:val="00124A3B"/>
    <w:rsid w:val="00124AB6"/>
    <w:rsid w:val="00124AEC"/>
    <w:rsid w:val="00126902"/>
    <w:rsid w:val="00127AC8"/>
    <w:rsid w:val="001301BB"/>
    <w:rsid w:val="001323E3"/>
    <w:rsid w:val="00134EC9"/>
    <w:rsid w:val="001352F8"/>
    <w:rsid w:val="001363ED"/>
    <w:rsid w:val="00142C68"/>
    <w:rsid w:val="00145119"/>
    <w:rsid w:val="00145B4F"/>
    <w:rsid w:val="00150922"/>
    <w:rsid w:val="001523FF"/>
    <w:rsid w:val="00152821"/>
    <w:rsid w:val="0015511B"/>
    <w:rsid w:val="00155AF8"/>
    <w:rsid w:val="00157560"/>
    <w:rsid w:val="00161248"/>
    <w:rsid w:val="00161947"/>
    <w:rsid w:val="00161EFB"/>
    <w:rsid w:val="00162271"/>
    <w:rsid w:val="00165DC8"/>
    <w:rsid w:val="00172D20"/>
    <w:rsid w:val="0017422B"/>
    <w:rsid w:val="00180C96"/>
    <w:rsid w:val="0018185D"/>
    <w:rsid w:val="001826F8"/>
    <w:rsid w:val="001827B6"/>
    <w:rsid w:val="00182EA3"/>
    <w:rsid w:val="00184584"/>
    <w:rsid w:val="00184F74"/>
    <w:rsid w:val="00186E67"/>
    <w:rsid w:val="00194374"/>
    <w:rsid w:val="001947EB"/>
    <w:rsid w:val="00194836"/>
    <w:rsid w:val="001971E0"/>
    <w:rsid w:val="001A315A"/>
    <w:rsid w:val="001A5B27"/>
    <w:rsid w:val="001A77BF"/>
    <w:rsid w:val="001B056D"/>
    <w:rsid w:val="001B1E71"/>
    <w:rsid w:val="001B489C"/>
    <w:rsid w:val="001B5361"/>
    <w:rsid w:val="001B56F5"/>
    <w:rsid w:val="001B646D"/>
    <w:rsid w:val="001B7286"/>
    <w:rsid w:val="001C15EE"/>
    <w:rsid w:val="001C2B33"/>
    <w:rsid w:val="001C363E"/>
    <w:rsid w:val="001C6A5E"/>
    <w:rsid w:val="001C705A"/>
    <w:rsid w:val="001D31F1"/>
    <w:rsid w:val="001E0157"/>
    <w:rsid w:val="001E026C"/>
    <w:rsid w:val="001E2125"/>
    <w:rsid w:val="001E3BA8"/>
    <w:rsid w:val="001E3DF6"/>
    <w:rsid w:val="001E4F99"/>
    <w:rsid w:val="001F0049"/>
    <w:rsid w:val="001F2280"/>
    <w:rsid w:val="001F6A84"/>
    <w:rsid w:val="001F7FF8"/>
    <w:rsid w:val="002003E5"/>
    <w:rsid w:val="00203FAC"/>
    <w:rsid w:val="002100EC"/>
    <w:rsid w:val="00210778"/>
    <w:rsid w:val="002113BC"/>
    <w:rsid w:val="00212B2A"/>
    <w:rsid w:val="00214706"/>
    <w:rsid w:val="00226783"/>
    <w:rsid w:val="002275FF"/>
    <w:rsid w:val="0023127E"/>
    <w:rsid w:val="002343CE"/>
    <w:rsid w:val="00241A59"/>
    <w:rsid w:val="0024419D"/>
    <w:rsid w:val="00244D8D"/>
    <w:rsid w:val="00245007"/>
    <w:rsid w:val="00251D1A"/>
    <w:rsid w:val="00252A38"/>
    <w:rsid w:val="0025427E"/>
    <w:rsid w:val="00260FE8"/>
    <w:rsid w:val="002619F5"/>
    <w:rsid w:val="00261A45"/>
    <w:rsid w:val="0026324A"/>
    <w:rsid w:val="002651EC"/>
    <w:rsid w:val="0026628A"/>
    <w:rsid w:val="002668D2"/>
    <w:rsid w:val="00266E90"/>
    <w:rsid w:val="00267355"/>
    <w:rsid w:val="00271051"/>
    <w:rsid w:val="00271C4E"/>
    <w:rsid w:val="002770CD"/>
    <w:rsid w:val="00281963"/>
    <w:rsid w:val="00281C7E"/>
    <w:rsid w:val="002837C0"/>
    <w:rsid w:val="00284093"/>
    <w:rsid w:val="00285007"/>
    <w:rsid w:val="00293B58"/>
    <w:rsid w:val="00297EC9"/>
    <w:rsid w:val="002A118F"/>
    <w:rsid w:val="002A353F"/>
    <w:rsid w:val="002A5141"/>
    <w:rsid w:val="002B1D57"/>
    <w:rsid w:val="002B4F9C"/>
    <w:rsid w:val="002B713F"/>
    <w:rsid w:val="002B7B48"/>
    <w:rsid w:val="002C2203"/>
    <w:rsid w:val="002C25FE"/>
    <w:rsid w:val="002C3166"/>
    <w:rsid w:val="002C42DE"/>
    <w:rsid w:val="002C6EEA"/>
    <w:rsid w:val="002D601C"/>
    <w:rsid w:val="002E2F10"/>
    <w:rsid w:val="002E389C"/>
    <w:rsid w:val="002E5EBF"/>
    <w:rsid w:val="002F2EA5"/>
    <w:rsid w:val="002F5F36"/>
    <w:rsid w:val="002F69FC"/>
    <w:rsid w:val="00300141"/>
    <w:rsid w:val="00300B36"/>
    <w:rsid w:val="00303288"/>
    <w:rsid w:val="003069B5"/>
    <w:rsid w:val="003119E3"/>
    <w:rsid w:val="00313BDC"/>
    <w:rsid w:val="00315693"/>
    <w:rsid w:val="003209FB"/>
    <w:rsid w:val="003233FA"/>
    <w:rsid w:val="003322B2"/>
    <w:rsid w:val="00335500"/>
    <w:rsid w:val="003360D8"/>
    <w:rsid w:val="00337382"/>
    <w:rsid w:val="00343785"/>
    <w:rsid w:val="003470EA"/>
    <w:rsid w:val="0035751D"/>
    <w:rsid w:val="0035794D"/>
    <w:rsid w:val="00361111"/>
    <w:rsid w:val="00361A1B"/>
    <w:rsid w:val="0037289F"/>
    <w:rsid w:val="00372B2B"/>
    <w:rsid w:val="003732D3"/>
    <w:rsid w:val="00377E4A"/>
    <w:rsid w:val="003814EF"/>
    <w:rsid w:val="003831CB"/>
    <w:rsid w:val="0038647A"/>
    <w:rsid w:val="00386E1D"/>
    <w:rsid w:val="0039151B"/>
    <w:rsid w:val="003929B1"/>
    <w:rsid w:val="003937D5"/>
    <w:rsid w:val="003A018A"/>
    <w:rsid w:val="003A1C4A"/>
    <w:rsid w:val="003A4EC1"/>
    <w:rsid w:val="003B0168"/>
    <w:rsid w:val="003B0A91"/>
    <w:rsid w:val="003B74BD"/>
    <w:rsid w:val="003C70CF"/>
    <w:rsid w:val="003C737E"/>
    <w:rsid w:val="003C7F5F"/>
    <w:rsid w:val="003D30E0"/>
    <w:rsid w:val="003D69FC"/>
    <w:rsid w:val="003E0E23"/>
    <w:rsid w:val="003E15ED"/>
    <w:rsid w:val="003E4235"/>
    <w:rsid w:val="003E604D"/>
    <w:rsid w:val="003E6438"/>
    <w:rsid w:val="003F39C9"/>
    <w:rsid w:val="003F476F"/>
    <w:rsid w:val="003F7FC6"/>
    <w:rsid w:val="00401D67"/>
    <w:rsid w:val="004032C8"/>
    <w:rsid w:val="0040673F"/>
    <w:rsid w:val="0041269A"/>
    <w:rsid w:val="00430D6A"/>
    <w:rsid w:val="00431BCA"/>
    <w:rsid w:val="00433259"/>
    <w:rsid w:val="00436947"/>
    <w:rsid w:val="0043759D"/>
    <w:rsid w:val="00440F10"/>
    <w:rsid w:val="00441B50"/>
    <w:rsid w:val="004420C0"/>
    <w:rsid w:val="00443899"/>
    <w:rsid w:val="00445782"/>
    <w:rsid w:val="00447C73"/>
    <w:rsid w:val="00450FFD"/>
    <w:rsid w:val="0045239E"/>
    <w:rsid w:val="00454518"/>
    <w:rsid w:val="004552D6"/>
    <w:rsid w:val="0045666A"/>
    <w:rsid w:val="00460B76"/>
    <w:rsid w:val="004657A7"/>
    <w:rsid w:val="004667EB"/>
    <w:rsid w:val="00474DB0"/>
    <w:rsid w:val="00476C5F"/>
    <w:rsid w:val="00477386"/>
    <w:rsid w:val="00480664"/>
    <w:rsid w:val="00484251"/>
    <w:rsid w:val="00484269"/>
    <w:rsid w:val="00485AFF"/>
    <w:rsid w:val="004863E0"/>
    <w:rsid w:val="004869A1"/>
    <w:rsid w:val="00496941"/>
    <w:rsid w:val="00496B8B"/>
    <w:rsid w:val="00497130"/>
    <w:rsid w:val="004977D9"/>
    <w:rsid w:val="004A0FB8"/>
    <w:rsid w:val="004A28D0"/>
    <w:rsid w:val="004A35E7"/>
    <w:rsid w:val="004A43A0"/>
    <w:rsid w:val="004A6C9A"/>
    <w:rsid w:val="004B29E3"/>
    <w:rsid w:val="004B2D1A"/>
    <w:rsid w:val="004B66DE"/>
    <w:rsid w:val="004C18B7"/>
    <w:rsid w:val="004C1BB5"/>
    <w:rsid w:val="004C3BF1"/>
    <w:rsid w:val="004C4628"/>
    <w:rsid w:val="004C5E56"/>
    <w:rsid w:val="004C6E05"/>
    <w:rsid w:val="004D04BA"/>
    <w:rsid w:val="004D1A30"/>
    <w:rsid w:val="004D227D"/>
    <w:rsid w:val="004D2483"/>
    <w:rsid w:val="004D6EFA"/>
    <w:rsid w:val="004E6E92"/>
    <w:rsid w:val="004F18E1"/>
    <w:rsid w:val="004F2855"/>
    <w:rsid w:val="004F5052"/>
    <w:rsid w:val="004F529A"/>
    <w:rsid w:val="0050085E"/>
    <w:rsid w:val="0050242B"/>
    <w:rsid w:val="00504A7D"/>
    <w:rsid w:val="00514D6C"/>
    <w:rsid w:val="00520064"/>
    <w:rsid w:val="00520BB6"/>
    <w:rsid w:val="00521520"/>
    <w:rsid w:val="005223CA"/>
    <w:rsid w:val="00524323"/>
    <w:rsid w:val="00527B6B"/>
    <w:rsid w:val="0053151E"/>
    <w:rsid w:val="00533666"/>
    <w:rsid w:val="005342C2"/>
    <w:rsid w:val="00535008"/>
    <w:rsid w:val="00535F0F"/>
    <w:rsid w:val="00536B05"/>
    <w:rsid w:val="00537528"/>
    <w:rsid w:val="00540B37"/>
    <w:rsid w:val="00540C66"/>
    <w:rsid w:val="00541478"/>
    <w:rsid w:val="005420F3"/>
    <w:rsid w:val="00542F05"/>
    <w:rsid w:val="00544D2B"/>
    <w:rsid w:val="00545D5C"/>
    <w:rsid w:val="005467D4"/>
    <w:rsid w:val="00550AEF"/>
    <w:rsid w:val="00550D0E"/>
    <w:rsid w:val="005522C9"/>
    <w:rsid w:val="00556498"/>
    <w:rsid w:val="00560ECF"/>
    <w:rsid w:val="00561464"/>
    <w:rsid w:val="0056238E"/>
    <w:rsid w:val="0056262A"/>
    <w:rsid w:val="0056623D"/>
    <w:rsid w:val="00566971"/>
    <w:rsid w:val="00567703"/>
    <w:rsid w:val="0056771E"/>
    <w:rsid w:val="00570643"/>
    <w:rsid w:val="00571C02"/>
    <w:rsid w:val="00571CDD"/>
    <w:rsid w:val="00572E53"/>
    <w:rsid w:val="005733F7"/>
    <w:rsid w:val="00576471"/>
    <w:rsid w:val="00577B99"/>
    <w:rsid w:val="005803AA"/>
    <w:rsid w:val="00580E67"/>
    <w:rsid w:val="0058299A"/>
    <w:rsid w:val="005829C8"/>
    <w:rsid w:val="00582DED"/>
    <w:rsid w:val="0058643D"/>
    <w:rsid w:val="005907A6"/>
    <w:rsid w:val="00594BC9"/>
    <w:rsid w:val="0059625C"/>
    <w:rsid w:val="005A1CDE"/>
    <w:rsid w:val="005A54D9"/>
    <w:rsid w:val="005A78B1"/>
    <w:rsid w:val="005B0B9B"/>
    <w:rsid w:val="005B2332"/>
    <w:rsid w:val="005B2A61"/>
    <w:rsid w:val="005B2D9D"/>
    <w:rsid w:val="005B3442"/>
    <w:rsid w:val="005B3FE3"/>
    <w:rsid w:val="005B4202"/>
    <w:rsid w:val="005B5C40"/>
    <w:rsid w:val="005B67F8"/>
    <w:rsid w:val="005B7007"/>
    <w:rsid w:val="005B78AF"/>
    <w:rsid w:val="005C042B"/>
    <w:rsid w:val="005C150F"/>
    <w:rsid w:val="005C4147"/>
    <w:rsid w:val="005C58B2"/>
    <w:rsid w:val="005C5EF7"/>
    <w:rsid w:val="005D278D"/>
    <w:rsid w:val="005D2FC3"/>
    <w:rsid w:val="005D4262"/>
    <w:rsid w:val="005D441E"/>
    <w:rsid w:val="005D4815"/>
    <w:rsid w:val="005D65BE"/>
    <w:rsid w:val="005D77B9"/>
    <w:rsid w:val="005E2AF5"/>
    <w:rsid w:val="005E442F"/>
    <w:rsid w:val="005E4AA1"/>
    <w:rsid w:val="005F0C30"/>
    <w:rsid w:val="005F1F24"/>
    <w:rsid w:val="005F378C"/>
    <w:rsid w:val="005F7599"/>
    <w:rsid w:val="0060040C"/>
    <w:rsid w:val="006007F8"/>
    <w:rsid w:val="00601DB0"/>
    <w:rsid w:val="0060523E"/>
    <w:rsid w:val="00606DFD"/>
    <w:rsid w:val="006104DA"/>
    <w:rsid w:val="006141C4"/>
    <w:rsid w:val="00616CF0"/>
    <w:rsid w:val="00622237"/>
    <w:rsid w:val="006223F8"/>
    <w:rsid w:val="00623719"/>
    <w:rsid w:val="0062491B"/>
    <w:rsid w:val="00624CBC"/>
    <w:rsid w:val="006258EE"/>
    <w:rsid w:val="00631C39"/>
    <w:rsid w:val="00633904"/>
    <w:rsid w:val="00634188"/>
    <w:rsid w:val="006367EF"/>
    <w:rsid w:val="00640C30"/>
    <w:rsid w:val="00645FFC"/>
    <w:rsid w:val="00646A07"/>
    <w:rsid w:val="0064708A"/>
    <w:rsid w:val="006513A1"/>
    <w:rsid w:val="00651C0F"/>
    <w:rsid w:val="00653011"/>
    <w:rsid w:val="00656172"/>
    <w:rsid w:val="00656B3B"/>
    <w:rsid w:val="00657464"/>
    <w:rsid w:val="00660E85"/>
    <w:rsid w:val="0066134B"/>
    <w:rsid w:val="006631C1"/>
    <w:rsid w:val="0066512B"/>
    <w:rsid w:val="00670205"/>
    <w:rsid w:val="00672DAB"/>
    <w:rsid w:val="006746DA"/>
    <w:rsid w:val="00674739"/>
    <w:rsid w:val="00676D49"/>
    <w:rsid w:val="00677EDD"/>
    <w:rsid w:val="00681A28"/>
    <w:rsid w:val="00686EDE"/>
    <w:rsid w:val="00687C0E"/>
    <w:rsid w:val="00692D67"/>
    <w:rsid w:val="006937A0"/>
    <w:rsid w:val="00694497"/>
    <w:rsid w:val="00695630"/>
    <w:rsid w:val="00697D45"/>
    <w:rsid w:val="006A3ECF"/>
    <w:rsid w:val="006A6EEC"/>
    <w:rsid w:val="006A7FA1"/>
    <w:rsid w:val="006B14D8"/>
    <w:rsid w:val="006B4D2D"/>
    <w:rsid w:val="006C2195"/>
    <w:rsid w:val="006C7489"/>
    <w:rsid w:val="006C7C4F"/>
    <w:rsid w:val="006D109F"/>
    <w:rsid w:val="006D25E9"/>
    <w:rsid w:val="006D2C84"/>
    <w:rsid w:val="006D37DA"/>
    <w:rsid w:val="006D3E28"/>
    <w:rsid w:val="006D404B"/>
    <w:rsid w:val="006D4607"/>
    <w:rsid w:val="006E2F0B"/>
    <w:rsid w:val="006F2E3E"/>
    <w:rsid w:val="006F4128"/>
    <w:rsid w:val="006F70DC"/>
    <w:rsid w:val="006F728E"/>
    <w:rsid w:val="00700384"/>
    <w:rsid w:val="00700ADC"/>
    <w:rsid w:val="00701452"/>
    <w:rsid w:val="007026BC"/>
    <w:rsid w:val="0070444E"/>
    <w:rsid w:val="00704E68"/>
    <w:rsid w:val="00704FB2"/>
    <w:rsid w:val="0070593C"/>
    <w:rsid w:val="00717924"/>
    <w:rsid w:val="007208F9"/>
    <w:rsid w:val="0072330A"/>
    <w:rsid w:val="00726553"/>
    <w:rsid w:val="00731BA7"/>
    <w:rsid w:val="00731CF4"/>
    <w:rsid w:val="0073204E"/>
    <w:rsid w:val="00733724"/>
    <w:rsid w:val="007423E3"/>
    <w:rsid w:val="007436F0"/>
    <w:rsid w:val="00750306"/>
    <w:rsid w:val="0075570E"/>
    <w:rsid w:val="00756D4D"/>
    <w:rsid w:val="007643EC"/>
    <w:rsid w:val="007644F0"/>
    <w:rsid w:val="00764F02"/>
    <w:rsid w:val="00766248"/>
    <w:rsid w:val="0076683E"/>
    <w:rsid w:val="00773530"/>
    <w:rsid w:val="00775E17"/>
    <w:rsid w:val="00782572"/>
    <w:rsid w:val="00783346"/>
    <w:rsid w:val="00783609"/>
    <w:rsid w:val="00783FD8"/>
    <w:rsid w:val="007843B9"/>
    <w:rsid w:val="007874C2"/>
    <w:rsid w:val="007905E0"/>
    <w:rsid w:val="007911D4"/>
    <w:rsid w:val="00792198"/>
    <w:rsid w:val="00793B3F"/>
    <w:rsid w:val="00794A76"/>
    <w:rsid w:val="00794BAD"/>
    <w:rsid w:val="00795304"/>
    <w:rsid w:val="007A0A7D"/>
    <w:rsid w:val="007A3489"/>
    <w:rsid w:val="007A35C9"/>
    <w:rsid w:val="007A442C"/>
    <w:rsid w:val="007A6161"/>
    <w:rsid w:val="007B0347"/>
    <w:rsid w:val="007B0DAF"/>
    <w:rsid w:val="007B6D3A"/>
    <w:rsid w:val="007C0835"/>
    <w:rsid w:val="007C0D62"/>
    <w:rsid w:val="007C216B"/>
    <w:rsid w:val="007C2663"/>
    <w:rsid w:val="007C3C94"/>
    <w:rsid w:val="007C48A6"/>
    <w:rsid w:val="007C5A12"/>
    <w:rsid w:val="007C5B2E"/>
    <w:rsid w:val="007D0590"/>
    <w:rsid w:val="007D1C9B"/>
    <w:rsid w:val="007D35E7"/>
    <w:rsid w:val="007D479E"/>
    <w:rsid w:val="007E4BC5"/>
    <w:rsid w:val="00804D92"/>
    <w:rsid w:val="00805E8D"/>
    <w:rsid w:val="00806529"/>
    <w:rsid w:val="008079A6"/>
    <w:rsid w:val="008158A8"/>
    <w:rsid w:val="008212BD"/>
    <w:rsid w:val="00823576"/>
    <w:rsid w:val="00823739"/>
    <w:rsid w:val="00830B3F"/>
    <w:rsid w:val="00833A94"/>
    <w:rsid w:val="00842778"/>
    <w:rsid w:val="0084472E"/>
    <w:rsid w:val="00844A5B"/>
    <w:rsid w:val="00844BBD"/>
    <w:rsid w:val="00847819"/>
    <w:rsid w:val="0085145D"/>
    <w:rsid w:val="008547FB"/>
    <w:rsid w:val="008556F5"/>
    <w:rsid w:val="00856D35"/>
    <w:rsid w:val="00857EED"/>
    <w:rsid w:val="0086060F"/>
    <w:rsid w:val="0086097C"/>
    <w:rsid w:val="00863D9A"/>
    <w:rsid w:val="00863DA5"/>
    <w:rsid w:val="00866434"/>
    <w:rsid w:val="008667D8"/>
    <w:rsid w:val="00877689"/>
    <w:rsid w:val="00881F74"/>
    <w:rsid w:val="008838D3"/>
    <w:rsid w:val="00887AF0"/>
    <w:rsid w:val="00892C4F"/>
    <w:rsid w:val="00893104"/>
    <w:rsid w:val="008A0CA4"/>
    <w:rsid w:val="008A0D54"/>
    <w:rsid w:val="008A5A20"/>
    <w:rsid w:val="008A6F0D"/>
    <w:rsid w:val="008B0269"/>
    <w:rsid w:val="008B0A16"/>
    <w:rsid w:val="008B6084"/>
    <w:rsid w:val="008B67A3"/>
    <w:rsid w:val="008B7944"/>
    <w:rsid w:val="008C2ECF"/>
    <w:rsid w:val="008C5E7F"/>
    <w:rsid w:val="008C612B"/>
    <w:rsid w:val="008C6B7A"/>
    <w:rsid w:val="008C70EA"/>
    <w:rsid w:val="008C76E6"/>
    <w:rsid w:val="008D13C2"/>
    <w:rsid w:val="008E3501"/>
    <w:rsid w:val="008E4E94"/>
    <w:rsid w:val="008E5362"/>
    <w:rsid w:val="008E63B3"/>
    <w:rsid w:val="008F3C07"/>
    <w:rsid w:val="008F5D47"/>
    <w:rsid w:val="008F7D53"/>
    <w:rsid w:val="00900C61"/>
    <w:rsid w:val="0090280A"/>
    <w:rsid w:val="00902CFC"/>
    <w:rsid w:val="00907263"/>
    <w:rsid w:val="009137CA"/>
    <w:rsid w:val="00916242"/>
    <w:rsid w:val="00917B2B"/>
    <w:rsid w:val="0092263A"/>
    <w:rsid w:val="009235D9"/>
    <w:rsid w:val="0092462F"/>
    <w:rsid w:val="00924A93"/>
    <w:rsid w:val="00925C56"/>
    <w:rsid w:val="00930E72"/>
    <w:rsid w:val="0093165C"/>
    <w:rsid w:val="009322C9"/>
    <w:rsid w:val="00933B0E"/>
    <w:rsid w:val="00934352"/>
    <w:rsid w:val="00950254"/>
    <w:rsid w:val="009504F1"/>
    <w:rsid w:val="0095416A"/>
    <w:rsid w:val="00956059"/>
    <w:rsid w:val="00956D37"/>
    <w:rsid w:val="00960189"/>
    <w:rsid w:val="0096365A"/>
    <w:rsid w:val="0096749E"/>
    <w:rsid w:val="00971D89"/>
    <w:rsid w:val="00973596"/>
    <w:rsid w:val="00974E25"/>
    <w:rsid w:val="00975172"/>
    <w:rsid w:val="00977DD7"/>
    <w:rsid w:val="00981720"/>
    <w:rsid w:val="00983276"/>
    <w:rsid w:val="00993AEB"/>
    <w:rsid w:val="009A0CA7"/>
    <w:rsid w:val="009A159A"/>
    <w:rsid w:val="009A2988"/>
    <w:rsid w:val="009A2B07"/>
    <w:rsid w:val="009C0771"/>
    <w:rsid w:val="009C1703"/>
    <w:rsid w:val="009C1C29"/>
    <w:rsid w:val="009D06C5"/>
    <w:rsid w:val="009D13B2"/>
    <w:rsid w:val="009D20E4"/>
    <w:rsid w:val="009D23C8"/>
    <w:rsid w:val="009E100B"/>
    <w:rsid w:val="009E4EBD"/>
    <w:rsid w:val="009E501D"/>
    <w:rsid w:val="009F2B45"/>
    <w:rsid w:val="009F2CE6"/>
    <w:rsid w:val="009F4BFB"/>
    <w:rsid w:val="009F554E"/>
    <w:rsid w:val="00A00BD6"/>
    <w:rsid w:val="00A13010"/>
    <w:rsid w:val="00A1745E"/>
    <w:rsid w:val="00A17D2B"/>
    <w:rsid w:val="00A20015"/>
    <w:rsid w:val="00A2014B"/>
    <w:rsid w:val="00A22ED8"/>
    <w:rsid w:val="00A2394E"/>
    <w:rsid w:val="00A330D1"/>
    <w:rsid w:val="00A349F4"/>
    <w:rsid w:val="00A350C7"/>
    <w:rsid w:val="00A41795"/>
    <w:rsid w:val="00A43307"/>
    <w:rsid w:val="00A44980"/>
    <w:rsid w:val="00A45C6E"/>
    <w:rsid w:val="00A4664F"/>
    <w:rsid w:val="00A46CC8"/>
    <w:rsid w:val="00A52BB2"/>
    <w:rsid w:val="00A557DA"/>
    <w:rsid w:val="00A55D65"/>
    <w:rsid w:val="00A5735B"/>
    <w:rsid w:val="00A6188D"/>
    <w:rsid w:val="00A63C79"/>
    <w:rsid w:val="00A65C6C"/>
    <w:rsid w:val="00A73901"/>
    <w:rsid w:val="00A7442B"/>
    <w:rsid w:val="00A74ED9"/>
    <w:rsid w:val="00A75E51"/>
    <w:rsid w:val="00A809F7"/>
    <w:rsid w:val="00A80A00"/>
    <w:rsid w:val="00A81CE3"/>
    <w:rsid w:val="00A840A9"/>
    <w:rsid w:val="00A84BAE"/>
    <w:rsid w:val="00A90598"/>
    <w:rsid w:val="00A91E98"/>
    <w:rsid w:val="00A931B9"/>
    <w:rsid w:val="00A9665A"/>
    <w:rsid w:val="00A96DD0"/>
    <w:rsid w:val="00A978B4"/>
    <w:rsid w:val="00AA0103"/>
    <w:rsid w:val="00AA1131"/>
    <w:rsid w:val="00AA27AB"/>
    <w:rsid w:val="00AA2C75"/>
    <w:rsid w:val="00AA2EB6"/>
    <w:rsid w:val="00AA4552"/>
    <w:rsid w:val="00AA4B92"/>
    <w:rsid w:val="00AA675E"/>
    <w:rsid w:val="00AB0802"/>
    <w:rsid w:val="00AB188F"/>
    <w:rsid w:val="00AB28EB"/>
    <w:rsid w:val="00AB521C"/>
    <w:rsid w:val="00AB5CFE"/>
    <w:rsid w:val="00AB73AC"/>
    <w:rsid w:val="00AB7F85"/>
    <w:rsid w:val="00AC60FF"/>
    <w:rsid w:val="00AC73A7"/>
    <w:rsid w:val="00AD1582"/>
    <w:rsid w:val="00AD234B"/>
    <w:rsid w:val="00AD3B01"/>
    <w:rsid w:val="00AD419E"/>
    <w:rsid w:val="00AD42D0"/>
    <w:rsid w:val="00AE1057"/>
    <w:rsid w:val="00AE147C"/>
    <w:rsid w:val="00AE41BD"/>
    <w:rsid w:val="00AE44F3"/>
    <w:rsid w:val="00AE4C88"/>
    <w:rsid w:val="00AE703B"/>
    <w:rsid w:val="00AF0062"/>
    <w:rsid w:val="00AF0E7E"/>
    <w:rsid w:val="00AF214D"/>
    <w:rsid w:val="00AF301A"/>
    <w:rsid w:val="00AF5AA7"/>
    <w:rsid w:val="00AF7FB0"/>
    <w:rsid w:val="00B00DA0"/>
    <w:rsid w:val="00B0276E"/>
    <w:rsid w:val="00B03140"/>
    <w:rsid w:val="00B05260"/>
    <w:rsid w:val="00B07ADD"/>
    <w:rsid w:val="00B10051"/>
    <w:rsid w:val="00B1181F"/>
    <w:rsid w:val="00B12368"/>
    <w:rsid w:val="00B13A43"/>
    <w:rsid w:val="00B16519"/>
    <w:rsid w:val="00B16BFA"/>
    <w:rsid w:val="00B170F7"/>
    <w:rsid w:val="00B210BB"/>
    <w:rsid w:val="00B2238A"/>
    <w:rsid w:val="00B25F4B"/>
    <w:rsid w:val="00B261AE"/>
    <w:rsid w:val="00B37943"/>
    <w:rsid w:val="00B41FEB"/>
    <w:rsid w:val="00B47FBA"/>
    <w:rsid w:val="00B50C1F"/>
    <w:rsid w:val="00B5148E"/>
    <w:rsid w:val="00B53D70"/>
    <w:rsid w:val="00B546E2"/>
    <w:rsid w:val="00B54BF2"/>
    <w:rsid w:val="00B56447"/>
    <w:rsid w:val="00B60484"/>
    <w:rsid w:val="00B6235F"/>
    <w:rsid w:val="00B67E32"/>
    <w:rsid w:val="00B7746D"/>
    <w:rsid w:val="00B8492E"/>
    <w:rsid w:val="00B85B2E"/>
    <w:rsid w:val="00B87D62"/>
    <w:rsid w:val="00B87DA3"/>
    <w:rsid w:val="00B92384"/>
    <w:rsid w:val="00B949D3"/>
    <w:rsid w:val="00B960DF"/>
    <w:rsid w:val="00BA2634"/>
    <w:rsid w:val="00BA29FE"/>
    <w:rsid w:val="00BA2C5A"/>
    <w:rsid w:val="00BB1845"/>
    <w:rsid w:val="00BB29BC"/>
    <w:rsid w:val="00BB3886"/>
    <w:rsid w:val="00BB5744"/>
    <w:rsid w:val="00BB5991"/>
    <w:rsid w:val="00BC5498"/>
    <w:rsid w:val="00BC7EC8"/>
    <w:rsid w:val="00BD0B21"/>
    <w:rsid w:val="00BD44CC"/>
    <w:rsid w:val="00BD4651"/>
    <w:rsid w:val="00BD47BA"/>
    <w:rsid w:val="00BD6B99"/>
    <w:rsid w:val="00BE00A5"/>
    <w:rsid w:val="00BE0B03"/>
    <w:rsid w:val="00BE0B3E"/>
    <w:rsid w:val="00BE1EA9"/>
    <w:rsid w:val="00BE2958"/>
    <w:rsid w:val="00BE3CEC"/>
    <w:rsid w:val="00BE413C"/>
    <w:rsid w:val="00BE62F8"/>
    <w:rsid w:val="00BE6513"/>
    <w:rsid w:val="00BE6E7E"/>
    <w:rsid w:val="00BE7712"/>
    <w:rsid w:val="00BF1312"/>
    <w:rsid w:val="00BF383E"/>
    <w:rsid w:val="00BF4795"/>
    <w:rsid w:val="00BF7E02"/>
    <w:rsid w:val="00C01EB7"/>
    <w:rsid w:val="00C0292A"/>
    <w:rsid w:val="00C14468"/>
    <w:rsid w:val="00C17310"/>
    <w:rsid w:val="00C223C1"/>
    <w:rsid w:val="00C2379C"/>
    <w:rsid w:val="00C24614"/>
    <w:rsid w:val="00C25E4C"/>
    <w:rsid w:val="00C30CE6"/>
    <w:rsid w:val="00C34E60"/>
    <w:rsid w:val="00C44653"/>
    <w:rsid w:val="00C46050"/>
    <w:rsid w:val="00C46904"/>
    <w:rsid w:val="00C5083B"/>
    <w:rsid w:val="00C5233D"/>
    <w:rsid w:val="00C639CA"/>
    <w:rsid w:val="00C63DEC"/>
    <w:rsid w:val="00C701F7"/>
    <w:rsid w:val="00C70593"/>
    <w:rsid w:val="00C72C44"/>
    <w:rsid w:val="00C732DD"/>
    <w:rsid w:val="00C81CBF"/>
    <w:rsid w:val="00C85B90"/>
    <w:rsid w:val="00C92548"/>
    <w:rsid w:val="00C96D52"/>
    <w:rsid w:val="00CA0011"/>
    <w:rsid w:val="00CA0E03"/>
    <w:rsid w:val="00CA2D26"/>
    <w:rsid w:val="00CA6270"/>
    <w:rsid w:val="00CA7FC0"/>
    <w:rsid w:val="00CB21DE"/>
    <w:rsid w:val="00CB2D3F"/>
    <w:rsid w:val="00CB475C"/>
    <w:rsid w:val="00CC1032"/>
    <w:rsid w:val="00CC18D5"/>
    <w:rsid w:val="00CC3350"/>
    <w:rsid w:val="00CC34C6"/>
    <w:rsid w:val="00CD023B"/>
    <w:rsid w:val="00CD02D1"/>
    <w:rsid w:val="00CD0A3A"/>
    <w:rsid w:val="00CD24F9"/>
    <w:rsid w:val="00CD300D"/>
    <w:rsid w:val="00CD430A"/>
    <w:rsid w:val="00CE011B"/>
    <w:rsid w:val="00CE19F1"/>
    <w:rsid w:val="00CE1B1E"/>
    <w:rsid w:val="00CE5925"/>
    <w:rsid w:val="00CF5C28"/>
    <w:rsid w:val="00CF753B"/>
    <w:rsid w:val="00D016F9"/>
    <w:rsid w:val="00D01F42"/>
    <w:rsid w:val="00D021EC"/>
    <w:rsid w:val="00D03FCF"/>
    <w:rsid w:val="00D071C3"/>
    <w:rsid w:val="00D1095F"/>
    <w:rsid w:val="00D15370"/>
    <w:rsid w:val="00D172DA"/>
    <w:rsid w:val="00D26D73"/>
    <w:rsid w:val="00D343E0"/>
    <w:rsid w:val="00D3505F"/>
    <w:rsid w:val="00D41286"/>
    <w:rsid w:val="00D43E48"/>
    <w:rsid w:val="00D46626"/>
    <w:rsid w:val="00D47AFF"/>
    <w:rsid w:val="00D5072D"/>
    <w:rsid w:val="00D52006"/>
    <w:rsid w:val="00D539FA"/>
    <w:rsid w:val="00D55398"/>
    <w:rsid w:val="00D5654F"/>
    <w:rsid w:val="00D67B5C"/>
    <w:rsid w:val="00D72050"/>
    <w:rsid w:val="00D7549C"/>
    <w:rsid w:val="00D774AA"/>
    <w:rsid w:val="00D7755B"/>
    <w:rsid w:val="00D8003A"/>
    <w:rsid w:val="00D8163A"/>
    <w:rsid w:val="00D820D8"/>
    <w:rsid w:val="00D82402"/>
    <w:rsid w:val="00D82A69"/>
    <w:rsid w:val="00D82A92"/>
    <w:rsid w:val="00D82B9C"/>
    <w:rsid w:val="00D85F57"/>
    <w:rsid w:val="00D86A3D"/>
    <w:rsid w:val="00D91846"/>
    <w:rsid w:val="00D92F10"/>
    <w:rsid w:val="00D9316B"/>
    <w:rsid w:val="00D96190"/>
    <w:rsid w:val="00DA1AE7"/>
    <w:rsid w:val="00DA2CE9"/>
    <w:rsid w:val="00DB219F"/>
    <w:rsid w:val="00DB2D1A"/>
    <w:rsid w:val="00DB3038"/>
    <w:rsid w:val="00DB35DC"/>
    <w:rsid w:val="00DC0DCC"/>
    <w:rsid w:val="00DC41AC"/>
    <w:rsid w:val="00DC4A81"/>
    <w:rsid w:val="00DC7099"/>
    <w:rsid w:val="00DD1B7E"/>
    <w:rsid w:val="00DD1C05"/>
    <w:rsid w:val="00DD4F0D"/>
    <w:rsid w:val="00DD5527"/>
    <w:rsid w:val="00DD6CF7"/>
    <w:rsid w:val="00DD6D1C"/>
    <w:rsid w:val="00DD73B6"/>
    <w:rsid w:val="00DE3AD5"/>
    <w:rsid w:val="00DE4B42"/>
    <w:rsid w:val="00DE4E37"/>
    <w:rsid w:val="00DE5BFB"/>
    <w:rsid w:val="00DE7A0E"/>
    <w:rsid w:val="00DE7CD0"/>
    <w:rsid w:val="00DF29A3"/>
    <w:rsid w:val="00DF2F77"/>
    <w:rsid w:val="00DF4680"/>
    <w:rsid w:val="00DF6C20"/>
    <w:rsid w:val="00E01725"/>
    <w:rsid w:val="00E01F43"/>
    <w:rsid w:val="00E0415E"/>
    <w:rsid w:val="00E06F8C"/>
    <w:rsid w:val="00E07407"/>
    <w:rsid w:val="00E10634"/>
    <w:rsid w:val="00E120CB"/>
    <w:rsid w:val="00E137FA"/>
    <w:rsid w:val="00E1389D"/>
    <w:rsid w:val="00E15BD2"/>
    <w:rsid w:val="00E1697D"/>
    <w:rsid w:val="00E1709C"/>
    <w:rsid w:val="00E175BD"/>
    <w:rsid w:val="00E176F8"/>
    <w:rsid w:val="00E2246B"/>
    <w:rsid w:val="00E316D9"/>
    <w:rsid w:val="00E31E53"/>
    <w:rsid w:val="00E358DD"/>
    <w:rsid w:val="00E46F0E"/>
    <w:rsid w:val="00E475E1"/>
    <w:rsid w:val="00E50637"/>
    <w:rsid w:val="00E507D9"/>
    <w:rsid w:val="00E53221"/>
    <w:rsid w:val="00E533BA"/>
    <w:rsid w:val="00E578F2"/>
    <w:rsid w:val="00E60C59"/>
    <w:rsid w:val="00E70B48"/>
    <w:rsid w:val="00E71317"/>
    <w:rsid w:val="00E733C7"/>
    <w:rsid w:val="00E73BA2"/>
    <w:rsid w:val="00E83C45"/>
    <w:rsid w:val="00E84B23"/>
    <w:rsid w:val="00E85326"/>
    <w:rsid w:val="00E85CAC"/>
    <w:rsid w:val="00E910F7"/>
    <w:rsid w:val="00E91832"/>
    <w:rsid w:val="00E94746"/>
    <w:rsid w:val="00E9644B"/>
    <w:rsid w:val="00E96622"/>
    <w:rsid w:val="00EA527F"/>
    <w:rsid w:val="00EA5442"/>
    <w:rsid w:val="00EA61CA"/>
    <w:rsid w:val="00EA6FCB"/>
    <w:rsid w:val="00EB2843"/>
    <w:rsid w:val="00EB2F63"/>
    <w:rsid w:val="00EB3405"/>
    <w:rsid w:val="00EB3A2E"/>
    <w:rsid w:val="00EB5A1D"/>
    <w:rsid w:val="00EB662F"/>
    <w:rsid w:val="00EB697C"/>
    <w:rsid w:val="00EC00AF"/>
    <w:rsid w:val="00EC041C"/>
    <w:rsid w:val="00EC218E"/>
    <w:rsid w:val="00EC78E8"/>
    <w:rsid w:val="00ED33BC"/>
    <w:rsid w:val="00ED3823"/>
    <w:rsid w:val="00ED6960"/>
    <w:rsid w:val="00ED75A1"/>
    <w:rsid w:val="00ED7EB1"/>
    <w:rsid w:val="00EE7304"/>
    <w:rsid w:val="00F00921"/>
    <w:rsid w:val="00F00B39"/>
    <w:rsid w:val="00F02229"/>
    <w:rsid w:val="00F03563"/>
    <w:rsid w:val="00F07B39"/>
    <w:rsid w:val="00F111EA"/>
    <w:rsid w:val="00F132DE"/>
    <w:rsid w:val="00F1616B"/>
    <w:rsid w:val="00F20A3D"/>
    <w:rsid w:val="00F20F4D"/>
    <w:rsid w:val="00F3082E"/>
    <w:rsid w:val="00F3144A"/>
    <w:rsid w:val="00F31ADE"/>
    <w:rsid w:val="00F31D99"/>
    <w:rsid w:val="00F325F2"/>
    <w:rsid w:val="00F34C1D"/>
    <w:rsid w:val="00F37DB3"/>
    <w:rsid w:val="00F415E0"/>
    <w:rsid w:val="00F422E5"/>
    <w:rsid w:val="00F436EA"/>
    <w:rsid w:val="00F4389F"/>
    <w:rsid w:val="00F4562A"/>
    <w:rsid w:val="00F45D8F"/>
    <w:rsid w:val="00F45E48"/>
    <w:rsid w:val="00F57741"/>
    <w:rsid w:val="00F60F59"/>
    <w:rsid w:val="00F636EC"/>
    <w:rsid w:val="00F67561"/>
    <w:rsid w:val="00F70DD7"/>
    <w:rsid w:val="00F718D8"/>
    <w:rsid w:val="00F74218"/>
    <w:rsid w:val="00F74427"/>
    <w:rsid w:val="00F754EC"/>
    <w:rsid w:val="00F7615D"/>
    <w:rsid w:val="00F80F18"/>
    <w:rsid w:val="00F80FEA"/>
    <w:rsid w:val="00F81BE5"/>
    <w:rsid w:val="00F830F8"/>
    <w:rsid w:val="00F837E7"/>
    <w:rsid w:val="00F83F2C"/>
    <w:rsid w:val="00F90A8A"/>
    <w:rsid w:val="00F92CCD"/>
    <w:rsid w:val="00F93006"/>
    <w:rsid w:val="00F933D2"/>
    <w:rsid w:val="00F9340D"/>
    <w:rsid w:val="00F968CA"/>
    <w:rsid w:val="00FA1339"/>
    <w:rsid w:val="00FA18AE"/>
    <w:rsid w:val="00FA3AED"/>
    <w:rsid w:val="00FA6765"/>
    <w:rsid w:val="00FA768C"/>
    <w:rsid w:val="00FB0ECA"/>
    <w:rsid w:val="00FB277E"/>
    <w:rsid w:val="00FB3962"/>
    <w:rsid w:val="00FB4671"/>
    <w:rsid w:val="00FB4A40"/>
    <w:rsid w:val="00FB5A3A"/>
    <w:rsid w:val="00FB5E6E"/>
    <w:rsid w:val="00FC0C44"/>
    <w:rsid w:val="00FC441D"/>
    <w:rsid w:val="00FC61E9"/>
    <w:rsid w:val="00FC73BC"/>
    <w:rsid w:val="00FD4C9D"/>
    <w:rsid w:val="00FD5797"/>
    <w:rsid w:val="00FD6C4A"/>
    <w:rsid w:val="00FE0FFF"/>
    <w:rsid w:val="00FE1FC4"/>
    <w:rsid w:val="00FE4704"/>
    <w:rsid w:val="00FF310F"/>
    <w:rsid w:val="00FF322B"/>
    <w:rsid w:val="00FF502A"/>
    <w:rsid w:val="00FF58CE"/>
    <w:rsid w:val="00FF7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CCDCD"/>
  <w15:docId w15:val="{09DAA23E-A5A9-42A7-BE36-ADFD6523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77E4A"/>
    <w:pPr>
      <w:widowControl w:val="0"/>
      <w:suppressAutoHyphens/>
      <w:autoSpaceDN w:val="0"/>
      <w:textAlignment w:val="baseline"/>
    </w:pPr>
    <w:rPr>
      <w:rFonts w:ascii="Calibri" w:eastAsia="SimSun" w:hAnsi="Calibri" w:cs="Calibri"/>
      <w:kern w:val="3"/>
    </w:rPr>
  </w:style>
  <w:style w:type="paragraph" w:styleId="Nagwek1">
    <w:name w:val="heading 1"/>
    <w:basedOn w:val="Normalny"/>
    <w:next w:val="Normalny"/>
    <w:link w:val="Nagwek1Znak"/>
    <w:uiPriority w:val="9"/>
    <w:qFormat/>
    <w:rsid w:val="00DA1A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746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3785"/>
    <w:pPr>
      <w:suppressAutoHyphens/>
      <w:autoSpaceDN w:val="0"/>
      <w:textAlignment w:val="baseline"/>
    </w:pPr>
    <w:rPr>
      <w:rFonts w:ascii="Calibri" w:eastAsia="SimSun" w:hAnsi="Calibri" w:cs="Calibri"/>
      <w:kern w:val="3"/>
    </w:rPr>
  </w:style>
  <w:style w:type="paragraph" w:styleId="Tekstprzypisudolnego">
    <w:name w:val="footnote text"/>
    <w:basedOn w:val="Standard"/>
    <w:link w:val="TekstprzypisudolnegoZnak"/>
    <w:uiPriority w:val="99"/>
    <w:rsid w:val="0034378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43785"/>
    <w:rPr>
      <w:rFonts w:ascii="Calibri" w:eastAsia="SimSun" w:hAnsi="Calibri" w:cs="Calibri"/>
      <w:kern w:val="3"/>
      <w:sz w:val="20"/>
      <w:szCs w:val="20"/>
    </w:rPr>
  </w:style>
  <w:style w:type="paragraph" w:styleId="Akapitzlist">
    <w:name w:val="List Paragraph"/>
    <w:basedOn w:val="Standard"/>
    <w:uiPriority w:val="34"/>
    <w:qFormat/>
    <w:rsid w:val="00343785"/>
    <w:pPr>
      <w:ind w:left="720"/>
    </w:pPr>
  </w:style>
  <w:style w:type="paragraph" w:styleId="Stopka">
    <w:name w:val="footer"/>
    <w:basedOn w:val="Standard"/>
    <w:link w:val="StopkaZnak"/>
    <w:rsid w:val="00343785"/>
    <w:pPr>
      <w:suppressLineNumbers/>
      <w:tabs>
        <w:tab w:val="center" w:pos="4536"/>
        <w:tab w:val="right" w:pos="9072"/>
      </w:tabs>
      <w:spacing w:after="0" w:line="240" w:lineRule="auto"/>
    </w:pPr>
  </w:style>
  <w:style w:type="character" w:customStyle="1" w:styleId="StopkaZnak">
    <w:name w:val="Stopka Znak"/>
    <w:basedOn w:val="Domylnaczcionkaakapitu"/>
    <w:link w:val="Stopka"/>
    <w:rsid w:val="00343785"/>
    <w:rPr>
      <w:rFonts w:ascii="Calibri" w:eastAsia="SimSun" w:hAnsi="Calibri" w:cs="Calibri"/>
      <w:kern w:val="3"/>
    </w:rPr>
  </w:style>
  <w:style w:type="paragraph" w:customStyle="1" w:styleId="Footnote">
    <w:name w:val="Footnote"/>
    <w:basedOn w:val="Standard"/>
    <w:rsid w:val="00343785"/>
    <w:pPr>
      <w:suppressLineNumbers/>
      <w:ind w:left="283" w:hanging="283"/>
    </w:pPr>
    <w:rPr>
      <w:sz w:val="20"/>
      <w:szCs w:val="20"/>
    </w:rPr>
  </w:style>
  <w:style w:type="paragraph" w:styleId="Bezodstpw">
    <w:name w:val="No Spacing"/>
    <w:rsid w:val="00343785"/>
    <w:pPr>
      <w:suppressAutoHyphens/>
      <w:autoSpaceDN w:val="0"/>
      <w:textAlignment w:val="baseline"/>
    </w:pPr>
    <w:rPr>
      <w:rFonts w:ascii="Calibri" w:eastAsia="SimSun" w:hAnsi="Calibri" w:cs="Calibri"/>
      <w:kern w:val="3"/>
      <w:sz w:val="24"/>
      <w:szCs w:val="24"/>
      <w:lang w:eastAsia="pl-PL"/>
    </w:rPr>
  </w:style>
  <w:style w:type="character" w:styleId="Odwoanieprzypisudolnego">
    <w:name w:val="footnote reference"/>
    <w:basedOn w:val="Domylnaczcionkaakapitu"/>
    <w:rsid w:val="00343785"/>
    <w:rPr>
      <w:position w:val="0"/>
      <w:vertAlign w:val="superscript"/>
    </w:rPr>
  </w:style>
  <w:style w:type="character" w:styleId="Hipercze">
    <w:name w:val="Hyperlink"/>
    <w:basedOn w:val="Domylnaczcionkaakapitu"/>
    <w:rsid w:val="00343785"/>
    <w:rPr>
      <w:color w:val="0000FF"/>
      <w:u w:val="single"/>
    </w:rPr>
  </w:style>
  <w:style w:type="numbering" w:customStyle="1" w:styleId="WWNum1">
    <w:name w:val="WWNum1"/>
    <w:basedOn w:val="Bezlisty"/>
    <w:rsid w:val="00343785"/>
    <w:pPr>
      <w:numPr>
        <w:numId w:val="1"/>
      </w:numPr>
    </w:pPr>
  </w:style>
  <w:style w:type="numbering" w:customStyle="1" w:styleId="WWNum3">
    <w:name w:val="WWNum3"/>
    <w:basedOn w:val="Bezlisty"/>
    <w:rsid w:val="00343785"/>
    <w:pPr>
      <w:numPr>
        <w:numId w:val="2"/>
      </w:numPr>
    </w:pPr>
  </w:style>
  <w:style w:type="numbering" w:customStyle="1" w:styleId="WWNum10">
    <w:name w:val="WWNum10"/>
    <w:basedOn w:val="Bezlisty"/>
    <w:rsid w:val="00343785"/>
    <w:pPr>
      <w:numPr>
        <w:numId w:val="3"/>
      </w:numPr>
    </w:pPr>
  </w:style>
  <w:style w:type="numbering" w:customStyle="1" w:styleId="WWNum12">
    <w:name w:val="WWNum12"/>
    <w:basedOn w:val="Bezlisty"/>
    <w:rsid w:val="00343785"/>
    <w:pPr>
      <w:numPr>
        <w:numId w:val="4"/>
      </w:numPr>
    </w:pPr>
  </w:style>
  <w:style w:type="numbering" w:customStyle="1" w:styleId="WWNum13">
    <w:name w:val="WWNum13"/>
    <w:basedOn w:val="Bezlisty"/>
    <w:rsid w:val="00343785"/>
    <w:pPr>
      <w:numPr>
        <w:numId w:val="5"/>
      </w:numPr>
    </w:pPr>
  </w:style>
  <w:style w:type="numbering" w:customStyle="1" w:styleId="WWNum14">
    <w:name w:val="WWNum14"/>
    <w:basedOn w:val="Bezlisty"/>
    <w:rsid w:val="00343785"/>
    <w:pPr>
      <w:numPr>
        <w:numId w:val="6"/>
      </w:numPr>
    </w:pPr>
  </w:style>
  <w:style w:type="paragraph" w:styleId="Nagwek">
    <w:name w:val="header"/>
    <w:basedOn w:val="Normalny"/>
    <w:link w:val="NagwekZnak"/>
    <w:uiPriority w:val="99"/>
    <w:unhideWhenUsed/>
    <w:rsid w:val="00DD4F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F0D"/>
    <w:rPr>
      <w:rFonts w:ascii="Calibri" w:eastAsia="SimSun" w:hAnsi="Calibri" w:cs="Calibri"/>
      <w:kern w:val="3"/>
    </w:rPr>
  </w:style>
  <w:style w:type="paragraph" w:styleId="Tekstdymka">
    <w:name w:val="Balloon Text"/>
    <w:basedOn w:val="Normalny"/>
    <w:link w:val="TekstdymkaZnak"/>
    <w:uiPriority w:val="99"/>
    <w:semiHidden/>
    <w:unhideWhenUsed/>
    <w:rsid w:val="00FE1F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1FC4"/>
    <w:rPr>
      <w:rFonts w:ascii="Tahoma" w:eastAsia="SimSun" w:hAnsi="Tahoma" w:cs="Tahoma"/>
      <w:kern w:val="3"/>
      <w:sz w:val="16"/>
      <w:szCs w:val="16"/>
    </w:rPr>
  </w:style>
  <w:style w:type="paragraph" w:styleId="Tekstprzypisukocowego">
    <w:name w:val="endnote text"/>
    <w:basedOn w:val="Normalny"/>
    <w:link w:val="TekstprzypisukocowegoZnak"/>
    <w:uiPriority w:val="99"/>
    <w:semiHidden/>
    <w:unhideWhenUsed/>
    <w:rsid w:val="00E9183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9183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E91832"/>
    <w:rPr>
      <w:vertAlign w:val="superscript"/>
    </w:rPr>
  </w:style>
  <w:style w:type="paragraph" w:styleId="Tekstkomentarza">
    <w:name w:val="annotation text"/>
    <w:basedOn w:val="Normalny"/>
    <w:link w:val="TekstkomentarzaZnak"/>
    <w:uiPriority w:val="99"/>
    <w:unhideWhenUsed/>
    <w:rsid w:val="004869A1"/>
    <w:pPr>
      <w:spacing w:line="240" w:lineRule="auto"/>
    </w:pPr>
    <w:rPr>
      <w:sz w:val="20"/>
      <w:szCs w:val="20"/>
    </w:rPr>
  </w:style>
  <w:style w:type="character" w:customStyle="1" w:styleId="TekstkomentarzaZnak">
    <w:name w:val="Tekst komentarza Znak"/>
    <w:basedOn w:val="Domylnaczcionkaakapitu"/>
    <w:link w:val="Tekstkomentarza"/>
    <w:uiPriority w:val="99"/>
    <w:rsid w:val="004869A1"/>
    <w:rPr>
      <w:rFonts w:ascii="Calibri" w:eastAsia="SimSun" w:hAnsi="Calibri" w:cs="Calibri"/>
      <w:kern w:val="3"/>
      <w:sz w:val="20"/>
      <w:szCs w:val="20"/>
    </w:rPr>
  </w:style>
  <w:style w:type="paragraph" w:customStyle="1" w:styleId="ZLITUSTzmustliter">
    <w:name w:val="Z_LIT/UST(§) – zm. ust. (§) literą"/>
    <w:basedOn w:val="Normalny"/>
    <w:uiPriority w:val="46"/>
    <w:qFormat/>
    <w:rsid w:val="00152821"/>
    <w:pPr>
      <w:widowControl/>
      <w:autoSpaceDE w:val="0"/>
      <w:adjustRightInd w:val="0"/>
      <w:spacing w:after="0" w:line="360" w:lineRule="auto"/>
      <w:ind w:left="987" w:firstLine="510"/>
      <w:jc w:val="both"/>
      <w:textAlignment w:val="auto"/>
    </w:pPr>
    <w:rPr>
      <w:rFonts w:ascii="Times" w:eastAsia="Times New Roman" w:hAnsi="Times" w:cs="Arial"/>
      <w:bCs/>
      <w:kern w:val="0"/>
      <w:sz w:val="24"/>
      <w:szCs w:val="20"/>
      <w:lang w:eastAsia="pl-PL"/>
    </w:rPr>
  </w:style>
  <w:style w:type="character" w:styleId="Odwoaniedokomentarza">
    <w:name w:val="annotation reference"/>
    <w:basedOn w:val="Domylnaczcionkaakapitu"/>
    <w:uiPriority w:val="99"/>
    <w:semiHidden/>
    <w:unhideWhenUsed/>
    <w:rsid w:val="00700384"/>
    <w:rPr>
      <w:sz w:val="16"/>
      <w:szCs w:val="16"/>
    </w:rPr>
  </w:style>
  <w:style w:type="paragraph" w:styleId="Tematkomentarza">
    <w:name w:val="annotation subject"/>
    <w:basedOn w:val="Tekstkomentarza"/>
    <w:next w:val="Tekstkomentarza"/>
    <w:link w:val="TematkomentarzaZnak"/>
    <w:uiPriority w:val="99"/>
    <w:semiHidden/>
    <w:unhideWhenUsed/>
    <w:rsid w:val="00700384"/>
    <w:rPr>
      <w:b/>
      <w:bCs/>
    </w:rPr>
  </w:style>
  <w:style w:type="character" w:customStyle="1" w:styleId="TematkomentarzaZnak">
    <w:name w:val="Temat komentarza Znak"/>
    <w:basedOn w:val="TekstkomentarzaZnak"/>
    <w:link w:val="Tematkomentarza"/>
    <w:uiPriority w:val="99"/>
    <w:semiHidden/>
    <w:rsid w:val="00700384"/>
    <w:rPr>
      <w:rFonts w:ascii="Calibri" w:eastAsia="SimSun" w:hAnsi="Calibri" w:cs="Calibri"/>
      <w:b/>
      <w:bCs/>
      <w:kern w:val="3"/>
      <w:sz w:val="20"/>
      <w:szCs w:val="20"/>
    </w:rPr>
  </w:style>
  <w:style w:type="paragraph" w:customStyle="1" w:styleId="Tekstprzypisudolnego1">
    <w:name w:val="Tekst przypisu dolnego1"/>
    <w:basedOn w:val="Normalny"/>
    <w:next w:val="Tekstprzypisudolnego"/>
    <w:uiPriority w:val="99"/>
    <w:semiHidden/>
    <w:rsid w:val="008E63B3"/>
    <w:pPr>
      <w:widowControl/>
      <w:suppressAutoHyphens w:val="0"/>
      <w:autoSpaceDN/>
      <w:spacing w:after="0" w:line="240" w:lineRule="auto"/>
      <w:textAlignment w:val="auto"/>
    </w:pPr>
    <w:rPr>
      <w:rFonts w:ascii="Times New Roman" w:eastAsia="Times New Roman" w:hAnsi="Times New Roman" w:cs="Times New Roman"/>
      <w:kern w:val="0"/>
      <w:sz w:val="20"/>
      <w:szCs w:val="20"/>
      <w:lang w:val="en-US"/>
    </w:rPr>
  </w:style>
  <w:style w:type="character" w:customStyle="1" w:styleId="Nagwek2Znak">
    <w:name w:val="Nagłówek 2 Znak"/>
    <w:basedOn w:val="Domylnaczcionkaakapitu"/>
    <w:link w:val="Nagwek2"/>
    <w:uiPriority w:val="9"/>
    <w:semiHidden/>
    <w:rsid w:val="006746DA"/>
    <w:rPr>
      <w:rFonts w:asciiTheme="majorHAnsi" w:eastAsiaTheme="majorEastAsia" w:hAnsiTheme="majorHAnsi" w:cstheme="majorBidi"/>
      <w:b/>
      <w:bCs/>
      <w:color w:val="4F81BD" w:themeColor="accent1"/>
      <w:kern w:val="3"/>
      <w:sz w:val="26"/>
      <w:szCs w:val="26"/>
    </w:rPr>
  </w:style>
  <w:style w:type="paragraph" w:customStyle="1" w:styleId="Default">
    <w:name w:val="Default"/>
    <w:rsid w:val="00F5774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artustawynprozporzdzenia">
    <w:name w:val="ART(§) – art. ustawy (§ np. rozporządzenia)"/>
    <w:uiPriority w:val="11"/>
    <w:qFormat/>
    <w:rsid w:val="00A2001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Nagwek1Znak">
    <w:name w:val="Nagłówek 1 Znak"/>
    <w:basedOn w:val="Domylnaczcionkaakapitu"/>
    <w:link w:val="Nagwek1"/>
    <w:uiPriority w:val="9"/>
    <w:rsid w:val="00DA1AE7"/>
    <w:rPr>
      <w:rFonts w:asciiTheme="majorHAnsi" w:eastAsiaTheme="majorEastAsia" w:hAnsiTheme="majorHAnsi" w:cstheme="majorBidi"/>
      <w:b/>
      <w:bCs/>
      <w:color w:val="365F91" w:themeColor="accent1" w:themeShade="BF"/>
      <w:kern w:val="3"/>
      <w:sz w:val="28"/>
      <w:szCs w:val="28"/>
    </w:rPr>
  </w:style>
  <w:style w:type="paragraph" w:styleId="NormalnyWeb">
    <w:name w:val="Normal (Web)"/>
    <w:basedOn w:val="Normalny"/>
    <w:uiPriority w:val="99"/>
    <w:semiHidden/>
    <w:unhideWhenUsed/>
    <w:rsid w:val="00792198"/>
    <w:rPr>
      <w:rFonts w:ascii="Times New Roman" w:hAnsi="Times New Roman" w:cs="Times New Roman"/>
      <w:sz w:val="24"/>
      <w:szCs w:val="24"/>
    </w:rPr>
  </w:style>
  <w:style w:type="character" w:customStyle="1" w:styleId="plainlinks">
    <w:name w:val="plainlinks"/>
    <w:basedOn w:val="Domylnaczcionkaakapitu"/>
    <w:rsid w:val="00792198"/>
  </w:style>
  <w:style w:type="character" w:customStyle="1" w:styleId="markedcontent">
    <w:name w:val="markedcontent"/>
    <w:basedOn w:val="Domylnaczcionkaakapitu"/>
    <w:rsid w:val="00AA27AB"/>
  </w:style>
  <w:style w:type="paragraph" w:styleId="Poprawka">
    <w:name w:val="Revision"/>
    <w:hidden/>
    <w:uiPriority w:val="99"/>
    <w:semiHidden/>
    <w:rsid w:val="001B56F5"/>
    <w:pPr>
      <w:spacing w:after="0" w:line="240" w:lineRule="auto"/>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599">
      <w:bodyDiv w:val="1"/>
      <w:marLeft w:val="0"/>
      <w:marRight w:val="0"/>
      <w:marTop w:val="0"/>
      <w:marBottom w:val="0"/>
      <w:divBdr>
        <w:top w:val="none" w:sz="0" w:space="0" w:color="auto"/>
        <w:left w:val="none" w:sz="0" w:space="0" w:color="auto"/>
        <w:bottom w:val="none" w:sz="0" w:space="0" w:color="auto"/>
        <w:right w:val="none" w:sz="0" w:space="0" w:color="auto"/>
      </w:divBdr>
    </w:div>
    <w:div w:id="202447880">
      <w:bodyDiv w:val="1"/>
      <w:marLeft w:val="0"/>
      <w:marRight w:val="0"/>
      <w:marTop w:val="0"/>
      <w:marBottom w:val="0"/>
      <w:divBdr>
        <w:top w:val="none" w:sz="0" w:space="0" w:color="auto"/>
        <w:left w:val="none" w:sz="0" w:space="0" w:color="auto"/>
        <w:bottom w:val="none" w:sz="0" w:space="0" w:color="auto"/>
        <w:right w:val="none" w:sz="0" w:space="0" w:color="auto"/>
      </w:divBdr>
    </w:div>
    <w:div w:id="293026817">
      <w:bodyDiv w:val="1"/>
      <w:marLeft w:val="0"/>
      <w:marRight w:val="0"/>
      <w:marTop w:val="0"/>
      <w:marBottom w:val="0"/>
      <w:divBdr>
        <w:top w:val="none" w:sz="0" w:space="0" w:color="auto"/>
        <w:left w:val="none" w:sz="0" w:space="0" w:color="auto"/>
        <w:bottom w:val="none" w:sz="0" w:space="0" w:color="auto"/>
        <w:right w:val="none" w:sz="0" w:space="0" w:color="auto"/>
      </w:divBdr>
    </w:div>
    <w:div w:id="318507426">
      <w:bodyDiv w:val="1"/>
      <w:marLeft w:val="0"/>
      <w:marRight w:val="0"/>
      <w:marTop w:val="0"/>
      <w:marBottom w:val="0"/>
      <w:divBdr>
        <w:top w:val="none" w:sz="0" w:space="0" w:color="auto"/>
        <w:left w:val="none" w:sz="0" w:space="0" w:color="auto"/>
        <w:bottom w:val="none" w:sz="0" w:space="0" w:color="auto"/>
        <w:right w:val="none" w:sz="0" w:space="0" w:color="auto"/>
      </w:divBdr>
      <w:divsChild>
        <w:div w:id="1754429275">
          <w:marLeft w:val="0"/>
          <w:marRight w:val="0"/>
          <w:marTop w:val="0"/>
          <w:marBottom w:val="0"/>
          <w:divBdr>
            <w:top w:val="none" w:sz="0" w:space="0" w:color="auto"/>
            <w:left w:val="none" w:sz="0" w:space="0" w:color="auto"/>
            <w:bottom w:val="none" w:sz="0" w:space="0" w:color="auto"/>
            <w:right w:val="none" w:sz="0" w:space="0" w:color="auto"/>
          </w:divBdr>
          <w:divsChild>
            <w:div w:id="2383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2116">
      <w:bodyDiv w:val="1"/>
      <w:marLeft w:val="0"/>
      <w:marRight w:val="0"/>
      <w:marTop w:val="0"/>
      <w:marBottom w:val="0"/>
      <w:divBdr>
        <w:top w:val="none" w:sz="0" w:space="0" w:color="auto"/>
        <w:left w:val="none" w:sz="0" w:space="0" w:color="auto"/>
        <w:bottom w:val="none" w:sz="0" w:space="0" w:color="auto"/>
        <w:right w:val="none" w:sz="0" w:space="0" w:color="auto"/>
      </w:divBdr>
    </w:div>
    <w:div w:id="399787341">
      <w:bodyDiv w:val="1"/>
      <w:marLeft w:val="0"/>
      <w:marRight w:val="0"/>
      <w:marTop w:val="0"/>
      <w:marBottom w:val="0"/>
      <w:divBdr>
        <w:top w:val="none" w:sz="0" w:space="0" w:color="auto"/>
        <w:left w:val="none" w:sz="0" w:space="0" w:color="auto"/>
        <w:bottom w:val="none" w:sz="0" w:space="0" w:color="auto"/>
        <w:right w:val="none" w:sz="0" w:space="0" w:color="auto"/>
      </w:divBdr>
    </w:div>
    <w:div w:id="405348654">
      <w:bodyDiv w:val="1"/>
      <w:marLeft w:val="0"/>
      <w:marRight w:val="0"/>
      <w:marTop w:val="0"/>
      <w:marBottom w:val="0"/>
      <w:divBdr>
        <w:top w:val="none" w:sz="0" w:space="0" w:color="auto"/>
        <w:left w:val="none" w:sz="0" w:space="0" w:color="auto"/>
        <w:bottom w:val="none" w:sz="0" w:space="0" w:color="auto"/>
        <w:right w:val="none" w:sz="0" w:space="0" w:color="auto"/>
      </w:divBdr>
    </w:div>
    <w:div w:id="521092390">
      <w:bodyDiv w:val="1"/>
      <w:marLeft w:val="0"/>
      <w:marRight w:val="0"/>
      <w:marTop w:val="0"/>
      <w:marBottom w:val="0"/>
      <w:divBdr>
        <w:top w:val="none" w:sz="0" w:space="0" w:color="auto"/>
        <w:left w:val="none" w:sz="0" w:space="0" w:color="auto"/>
        <w:bottom w:val="none" w:sz="0" w:space="0" w:color="auto"/>
        <w:right w:val="none" w:sz="0" w:space="0" w:color="auto"/>
      </w:divBdr>
    </w:div>
    <w:div w:id="593787439">
      <w:bodyDiv w:val="1"/>
      <w:marLeft w:val="0"/>
      <w:marRight w:val="0"/>
      <w:marTop w:val="0"/>
      <w:marBottom w:val="0"/>
      <w:divBdr>
        <w:top w:val="none" w:sz="0" w:space="0" w:color="auto"/>
        <w:left w:val="none" w:sz="0" w:space="0" w:color="auto"/>
        <w:bottom w:val="none" w:sz="0" w:space="0" w:color="auto"/>
        <w:right w:val="none" w:sz="0" w:space="0" w:color="auto"/>
      </w:divBdr>
    </w:div>
    <w:div w:id="1576427410">
      <w:bodyDiv w:val="1"/>
      <w:marLeft w:val="0"/>
      <w:marRight w:val="0"/>
      <w:marTop w:val="0"/>
      <w:marBottom w:val="0"/>
      <w:divBdr>
        <w:top w:val="none" w:sz="0" w:space="0" w:color="auto"/>
        <w:left w:val="none" w:sz="0" w:space="0" w:color="auto"/>
        <w:bottom w:val="none" w:sz="0" w:space="0" w:color="auto"/>
        <w:right w:val="none" w:sz="0" w:space="0" w:color="auto"/>
      </w:divBdr>
      <w:divsChild>
        <w:div w:id="875847321">
          <w:marLeft w:val="0"/>
          <w:marRight w:val="0"/>
          <w:marTop w:val="0"/>
          <w:marBottom w:val="0"/>
          <w:divBdr>
            <w:top w:val="none" w:sz="0" w:space="0" w:color="auto"/>
            <w:left w:val="none" w:sz="0" w:space="0" w:color="auto"/>
            <w:bottom w:val="none" w:sz="0" w:space="0" w:color="auto"/>
            <w:right w:val="none" w:sz="0" w:space="0" w:color="auto"/>
          </w:divBdr>
        </w:div>
        <w:div w:id="307171349">
          <w:marLeft w:val="0"/>
          <w:marRight w:val="0"/>
          <w:marTop w:val="0"/>
          <w:marBottom w:val="0"/>
          <w:divBdr>
            <w:top w:val="none" w:sz="0" w:space="0" w:color="auto"/>
            <w:left w:val="none" w:sz="0" w:space="0" w:color="auto"/>
            <w:bottom w:val="none" w:sz="0" w:space="0" w:color="auto"/>
            <w:right w:val="none" w:sz="0" w:space="0" w:color="auto"/>
          </w:divBdr>
          <w:divsChild>
            <w:div w:id="1029648628">
              <w:marLeft w:val="0"/>
              <w:marRight w:val="0"/>
              <w:marTop w:val="0"/>
              <w:marBottom w:val="0"/>
              <w:divBdr>
                <w:top w:val="none" w:sz="0" w:space="0" w:color="auto"/>
                <w:left w:val="none" w:sz="0" w:space="0" w:color="auto"/>
                <w:bottom w:val="none" w:sz="0" w:space="0" w:color="auto"/>
                <w:right w:val="none" w:sz="0" w:space="0" w:color="auto"/>
              </w:divBdr>
            </w:div>
          </w:divsChild>
        </w:div>
        <w:div w:id="717358331">
          <w:marLeft w:val="0"/>
          <w:marRight w:val="0"/>
          <w:marTop w:val="0"/>
          <w:marBottom w:val="0"/>
          <w:divBdr>
            <w:top w:val="none" w:sz="0" w:space="0" w:color="auto"/>
            <w:left w:val="none" w:sz="0" w:space="0" w:color="auto"/>
            <w:bottom w:val="none" w:sz="0" w:space="0" w:color="auto"/>
            <w:right w:val="none" w:sz="0" w:space="0" w:color="auto"/>
          </w:divBdr>
          <w:divsChild>
            <w:div w:id="143939831">
              <w:marLeft w:val="0"/>
              <w:marRight w:val="0"/>
              <w:marTop w:val="0"/>
              <w:marBottom w:val="0"/>
              <w:divBdr>
                <w:top w:val="none" w:sz="0" w:space="0" w:color="auto"/>
                <w:left w:val="none" w:sz="0" w:space="0" w:color="auto"/>
                <w:bottom w:val="none" w:sz="0" w:space="0" w:color="auto"/>
                <w:right w:val="none" w:sz="0" w:space="0" w:color="auto"/>
              </w:divBdr>
            </w:div>
          </w:divsChild>
        </w:div>
        <w:div w:id="1829438687">
          <w:marLeft w:val="0"/>
          <w:marRight w:val="0"/>
          <w:marTop w:val="0"/>
          <w:marBottom w:val="0"/>
          <w:divBdr>
            <w:top w:val="none" w:sz="0" w:space="0" w:color="auto"/>
            <w:left w:val="none" w:sz="0" w:space="0" w:color="auto"/>
            <w:bottom w:val="none" w:sz="0" w:space="0" w:color="auto"/>
            <w:right w:val="none" w:sz="0" w:space="0" w:color="auto"/>
          </w:divBdr>
          <w:divsChild>
            <w:div w:id="521818961">
              <w:marLeft w:val="0"/>
              <w:marRight w:val="0"/>
              <w:marTop w:val="0"/>
              <w:marBottom w:val="0"/>
              <w:divBdr>
                <w:top w:val="none" w:sz="0" w:space="0" w:color="auto"/>
                <w:left w:val="none" w:sz="0" w:space="0" w:color="auto"/>
                <w:bottom w:val="none" w:sz="0" w:space="0" w:color="auto"/>
                <w:right w:val="none" w:sz="0" w:space="0" w:color="auto"/>
              </w:divBdr>
            </w:div>
          </w:divsChild>
        </w:div>
        <w:div w:id="539782898">
          <w:marLeft w:val="0"/>
          <w:marRight w:val="0"/>
          <w:marTop w:val="0"/>
          <w:marBottom w:val="0"/>
          <w:divBdr>
            <w:top w:val="none" w:sz="0" w:space="0" w:color="auto"/>
            <w:left w:val="none" w:sz="0" w:space="0" w:color="auto"/>
            <w:bottom w:val="none" w:sz="0" w:space="0" w:color="auto"/>
            <w:right w:val="none" w:sz="0" w:space="0" w:color="auto"/>
          </w:divBdr>
          <w:divsChild>
            <w:div w:id="1844003599">
              <w:marLeft w:val="0"/>
              <w:marRight w:val="0"/>
              <w:marTop w:val="0"/>
              <w:marBottom w:val="0"/>
              <w:divBdr>
                <w:top w:val="none" w:sz="0" w:space="0" w:color="auto"/>
                <w:left w:val="none" w:sz="0" w:space="0" w:color="auto"/>
                <w:bottom w:val="none" w:sz="0" w:space="0" w:color="auto"/>
                <w:right w:val="none" w:sz="0" w:space="0" w:color="auto"/>
              </w:divBdr>
            </w:div>
          </w:divsChild>
        </w:div>
        <w:div w:id="255751993">
          <w:marLeft w:val="0"/>
          <w:marRight w:val="0"/>
          <w:marTop w:val="0"/>
          <w:marBottom w:val="0"/>
          <w:divBdr>
            <w:top w:val="none" w:sz="0" w:space="0" w:color="auto"/>
            <w:left w:val="none" w:sz="0" w:space="0" w:color="auto"/>
            <w:bottom w:val="none" w:sz="0" w:space="0" w:color="auto"/>
            <w:right w:val="none" w:sz="0" w:space="0" w:color="auto"/>
          </w:divBdr>
          <w:divsChild>
            <w:div w:id="1665082337">
              <w:marLeft w:val="0"/>
              <w:marRight w:val="0"/>
              <w:marTop w:val="0"/>
              <w:marBottom w:val="0"/>
              <w:divBdr>
                <w:top w:val="none" w:sz="0" w:space="0" w:color="auto"/>
                <w:left w:val="none" w:sz="0" w:space="0" w:color="auto"/>
                <w:bottom w:val="none" w:sz="0" w:space="0" w:color="auto"/>
                <w:right w:val="none" w:sz="0" w:space="0" w:color="auto"/>
              </w:divBdr>
            </w:div>
          </w:divsChild>
        </w:div>
        <w:div w:id="369770800">
          <w:marLeft w:val="0"/>
          <w:marRight w:val="0"/>
          <w:marTop w:val="0"/>
          <w:marBottom w:val="0"/>
          <w:divBdr>
            <w:top w:val="none" w:sz="0" w:space="0" w:color="auto"/>
            <w:left w:val="none" w:sz="0" w:space="0" w:color="auto"/>
            <w:bottom w:val="none" w:sz="0" w:space="0" w:color="auto"/>
            <w:right w:val="none" w:sz="0" w:space="0" w:color="auto"/>
          </w:divBdr>
          <w:divsChild>
            <w:div w:id="17001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59619">
      <w:bodyDiv w:val="1"/>
      <w:marLeft w:val="0"/>
      <w:marRight w:val="0"/>
      <w:marTop w:val="0"/>
      <w:marBottom w:val="0"/>
      <w:divBdr>
        <w:top w:val="none" w:sz="0" w:space="0" w:color="auto"/>
        <w:left w:val="none" w:sz="0" w:space="0" w:color="auto"/>
        <w:bottom w:val="none" w:sz="0" w:space="0" w:color="auto"/>
        <w:right w:val="none" w:sz="0" w:space="0" w:color="auto"/>
      </w:divBdr>
      <w:divsChild>
        <w:div w:id="1504592723">
          <w:marLeft w:val="0"/>
          <w:marRight w:val="0"/>
          <w:marTop w:val="0"/>
          <w:marBottom w:val="0"/>
          <w:divBdr>
            <w:top w:val="none" w:sz="0" w:space="0" w:color="auto"/>
            <w:left w:val="none" w:sz="0" w:space="0" w:color="auto"/>
            <w:bottom w:val="none" w:sz="0" w:space="0" w:color="auto"/>
            <w:right w:val="none" w:sz="0" w:space="0" w:color="auto"/>
          </w:divBdr>
          <w:divsChild>
            <w:div w:id="12535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4633">
      <w:bodyDiv w:val="1"/>
      <w:marLeft w:val="0"/>
      <w:marRight w:val="0"/>
      <w:marTop w:val="0"/>
      <w:marBottom w:val="0"/>
      <w:divBdr>
        <w:top w:val="none" w:sz="0" w:space="0" w:color="auto"/>
        <w:left w:val="none" w:sz="0" w:space="0" w:color="auto"/>
        <w:bottom w:val="none" w:sz="0" w:space="0" w:color="auto"/>
        <w:right w:val="none" w:sz="0" w:space="0" w:color="auto"/>
      </w:divBdr>
    </w:div>
    <w:div w:id="1894080892">
      <w:bodyDiv w:val="1"/>
      <w:marLeft w:val="0"/>
      <w:marRight w:val="0"/>
      <w:marTop w:val="0"/>
      <w:marBottom w:val="0"/>
      <w:divBdr>
        <w:top w:val="none" w:sz="0" w:space="0" w:color="auto"/>
        <w:left w:val="none" w:sz="0" w:space="0" w:color="auto"/>
        <w:bottom w:val="none" w:sz="0" w:space="0" w:color="auto"/>
        <w:right w:val="none" w:sz="0" w:space="0" w:color="auto"/>
      </w:divBdr>
    </w:div>
    <w:div w:id="20671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3E892-D3C6-4888-9748-2BAF78DB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4743</Words>
  <Characters>28459</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Mleczko</dc:creator>
  <cp:lastModifiedBy>Kasztelan Piotr</cp:lastModifiedBy>
  <cp:revision>2</cp:revision>
  <cp:lastPrinted>2025-10-03T06:00:00Z</cp:lastPrinted>
  <dcterms:created xsi:type="dcterms:W3CDTF">2026-01-14T16:20:00Z</dcterms:created>
  <dcterms:modified xsi:type="dcterms:W3CDTF">2026-01-14T16:20:00Z</dcterms:modified>
</cp:coreProperties>
</file>